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288AB" w14:textId="3DBF5A44" w:rsidR="00715C25" w:rsidRPr="00125B0D" w:rsidRDefault="00715C25" w:rsidP="00E55033">
      <w:pPr>
        <w:jc w:val="center"/>
        <w:rPr>
          <w:b/>
          <w:szCs w:val="24"/>
        </w:rPr>
      </w:pPr>
      <w:r w:rsidRPr="00125B0D">
        <w:rPr>
          <w:b/>
          <w:szCs w:val="24"/>
        </w:rPr>
        <w:t>410/2009 Sb.</w:t>
      </w:r>
    </w:p>
    <w:p w14:paraId="7EEF9BC5" w14:textId="77777777" w:rsidR="00E55033" w:rsidRPr="00125B0D" w:rsidRDefault="00E55033" w:rsidP="00E55033">
      <w:pPr>
        <w:jc w:val="center"/>
        <w:rPr>
          <w:b/>
          <w:szCs w:val="24"/>
        </w:rPr>
      </w:pPr>
      <w:r w:rsidRPr="00125B0D">
        <w:rPr>
          <w:b/>
          <w:szCs w:val="24"/>
        </w:rPr>
        <w:t>VYHLÁŠKA</w:t>
      </w:r>
    </w:p>
    <w:p w14:paraId="7C664CB2" w14:textId="77777777" w:rsidR="00E55033" w:rsidRPr="002D43D4" w:rsidRDefault="00E55033" w:rsidP="00E55033">
      <w:pPr>
        <w:jc w:val="center"/>
        <w:rPr>
          <w:szCs w:val="24"/>
        </w:rPr>
      </w:pPr>
      <w:r>
        <w:rPr>
          <w:szCs w:val="24"/>
        </w:rPr>
        <w:t xml:space="preserve">ze dne 11. listopadu 2009, </w:t>
      </w:r>
    </w:p>
    <w:p w14:paraId="7B99354F" w14:textId="77777777"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14:paraId="3F9F0039" w14:textId="77777777" w:rsidR="00E55033" w:rsidRDefault="00E55033" w:rsidP="00E55033">
      <w:pPr>
        <w:widowControl w:val="0"/>
        <w:autoSpaceDE w:val="0"/>
        <w:autoSpaceDN w:val="0"/>
        <w:adjustRightInd w:val="0"/>
        <w:rPr>
          <w:szCs w:val="24"/>
        </w:rPr>
      </w:pPr>
    </w:p>
    <w:p w14:paraId="51D87388" w14:textId="77777777" w:rsidR="00E55033" w:rsidRDefault="00E55033" w:rsidP="00E55033">
      <w:pPr>
        <w:widowControl w:val="0"/>
        <w:autoSpaceDE w:val="0"/>
        <w:autoSpaceDN w:val="0"/>
        <w:adjustRightInd w:val="0"/>
        <w:rPr>
          <w:szCs w:val="24"/>
        </w:rPr>
      </w:pPr>
      <w:r w:rsidRPr="008A59E6">
        <w:rPr>
          <w:szCs w:val="24"/>
        </w:rPr>
        <w:t xml:space="preserve">Změna: </w:t>
      </w:r>
      <w:hyperlink r:id="rId8" w:history="1">
        <w:r w:rsidRPr="003F5F73">
          <w:rPr>
            <w:szCs w:val="24"/>
          </w:rPr>
          <w:t>435/2010 Sb.</w:t>
        </w:r>
      </w:hyperlink>
      <w:r w:rsidRPr="008A59E6">
        <w:rPr>
          <w:szCs w:val="24"/>
        </w:rPr>
        <w:t xml:space="preserve"> </w:t>
      </w:r>
    </w:p>
    <w:p w14:paraId="77D506AA" w14:textId="77777777" w:rsidR="00E55033" w:rsidRDefault="00E55033" w:rsidP="00E55033">
      <w:pPr>
        <w:widowControl w:val="0"/>
        <w:autoSpaceDE w:val="0"/>
        <w:autoSpaceDN w:val="0"/>
        <w:adjustRightInd w:val="0"/>
      </w:pPr>
      <w:r>
        <w:t>Změna: 403/2011 Sb.</w:t>
      </w:r>
    </w:p>
    <w:p w14:paraId="426D94EE" w14:textId="77777777" w:rsidR="00E55033" w:rsidRDefault="00E55033" w:rsidP="00E55033">
      <w:pPr>
        <w:widowControl w:val="0"/>
        <w:autoSpaceDE w:val="0"/>
        <w:autoSpaceDN w:val="0"/>
        <w:adjustRightInd w:val="0"/>
        <w:rPr>
          <w:szCs w:val="24"/>
        </w:rPr>
      </w:pPr>
      <w:r w:rsidRPr="008A59E6">
        <w:rPr>
          <w:szCs w:val="24"/>
        </w:rPr>
        <w:t xml:space="preserve">Změna: </w:t>
      </w:r>
      <w:hyperlink r:id="rId9" w:history="1">
        <w:r>
          <w:rPr>
            <w:szCs w:val="24"/>
          </w:rPr>
          <w:t>436/2011</w:t>
        </w:r>
        <w:r w:rsidRPr="003F5F73">
          <w:rPr>
            <w:szCs w:val="24"/>
          </w:rPr>
          <w:t xml:space="preserve"> Sb.</w:t>
        </w:r>
      </w:hyperlink>
      <w:r w:rsidRPr="008A59E6">
        <w:rPr>
          <w:szCs w:val="24"/>
        </w:rPr>
        <w:t xml:space="preserve"> </w:t>
      </w:r>
    </w:p>
    <w:p w14:paraId="00F73AF8" w14:textId="77777777" w:rsidR="00E55033" w:rsidRDefault="00E55033" w:rsidP="00E55033">
      <w:pPr>
        <w:widowControl w:val="0"/>
        <w:autoSpaceDE w:val="0"/>
        <w:autoSpaceDN w:val="0"/>
        <w:adjustRightInd w:val="0"/>
        <w:rPr>
          <w:szCs w:val="24"/>
        </w:rPr>
      </w:pPr>
      <w:r w:rsidRPr="00FF3D39">
        <w:rPr>
          <w:szCs w:val="24"/>
        </w:rPr>
        <w:t>Změna: 460/2012 Sb.</w:t>
      </w:r>
    </w:p>
    <w:p w14:paraId="279DDAAB" w14:textId="77777777"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p>
    <w:p w14:paraId="6DDA89CB" w14:textId="77777777" w:rsidR="00642225"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 xml:space="preserve">/2014 Sb. </w:t>
      </w:r>
    </w:p>
    <w:p w14:paraId="644E4B7B" w14:textId="77777777" w:rsidR="00240253" w:rsidRDefault="00493DF4" w:rsidP="00493DF4">
      <w:pPr>
        <w:widowControl w:val="0"/>
        <w:autoSpaceDE w:val="0"/>
        <w:autoSpaceDN w:val="0"/>
        <w:adjustRightInd w:val="0"/>
        <w:rPr>
          <w:szCs w:val="24"/>
        </w:rPr>
      </w:pPr>
      <w:r w:rsidRPr="000D5B5C">
        <w:rPr>
          <w:szCs w:val="24"/>
        </w:rPr>
        <w:t xml:space="preserve">Změna: </w:t>
      </w:r>
      <w:r w:rsidR="000D5B5C">
        <w:rPr>
          <w:szCs w:val="24"/>
        </w:rPr>
        <w:t>369</w:t>
      </w:r>
      <w:r w:rsidRPr="000D5B5C">
        <w:rPr>
          <w:szCs w:val="24"/>
        </w:rPr>
        <w:t>/2015 Sb.</w:t>
      </w:r>
    </w:p>
    <w:p w14:paraId="239D70F3" w14:textId="77777777" w:rsidR="00240253" w:rsidRDefault="00240253" w:rsidP="00493DF4">
      <w:pPr>
        <w:widowControl w:val="0"/>
        <w:autoSpaceDE w:val="0"/>
        <w:autoSpaceDN w:val="0"/>
        <w:adjustRightInd w:val="0"/>
        <w:rPr>
          <w:szCs w:val="24"/>
        </w:rPr>
      </w:pPr>
      <w:r>
        <w:rPr>
          <w:szCs w:val="24"/>
        </w:rPr>
        <w:t>Změna: 273/2017 Sb.</w:t>
      </w:r>
    </w:p>
    <w:p w14:paraId="090B3B62" w14:textId="77777777" w:rsidR="007E5B3B" w:rsidRDefault="00240253" w:rsidP="00493DF4">
      <w:pPr>
        <w:widowControl w:val="0"/>
        <w:autoSpaceDE w:val="0"/>
        <w:autoSpaceDN w:val="0"/>
        <w:adjustRightInd w:val="0"/>
        <w:rPr>
          <w:szCs w:val="24"/>
        </w:rPr>
      </w:pPr>
      <w:r>
        <w:rPr>
          <w:szCs w:val="24"/>
        </w:rPr>
        <w:t>Změna: 397/2017 Sb.</w:t>
      </w:r>
    </w:p>
    <w:p w14:paraId="73E51483" w14:textId="31D93961" w:rsidR="00493DF4" w:rsidRDefault="007E5B3B" w:rsidP="00493DF4">
      <w:pPr>
        <w:widowControl w:val="0"/>
        <w:autoSpaceDE w:val="0"/>
        <w:autoSpaceDN w:val="0"/>
        <w:adjustRightInd w:val="0"/>
        <w:rPr>
          <w:szCs w:val="24"/>
        </w:rPr>
      </w:pPr>
      <w:r w:rsidRPr="00327D47">
        <w:rPr>
          <w:szCs w:val="24"/>
        </w:rPr>
        <w:t>Změna: 310/2020 Sb.</w:t>
      </w:r>
    </w:p>
    <w:p w14:paraId="757AFA1A" w14:textId="514B44C9" w:rsidR="0047723B" w:rsidRPr="00327D47" w:rsidRDefault="0047723B" w:rsidP="00493DF4">
      <w:pPr>
        <w:widowControl w:val="0"/>
        <w:autoSpaceDE w:val="0"/>
        <w:autoSpaceDN w:val="0"/>
        <w:adjustRightInd w:val="0"/>
        <w:rPr>
          <w:szCs w:val="24"/>
        </w:rPr>
      </w:pPr>
      <w:r>
        <w:rPr>
          <w:szCs w:val="24"/>
        </w:rPr>
        <w:t>Změna: 269/2022 Sb.</w:t>
      </w:r>
    </w:p>
    <w:p w14:paraId="3650CD11" w14:textId="77777777" w:rsidR="00642225" w:rsidRPr="00246D22" w:rsidRDefault="00642225" w:rsidP="00E55033">
      <w:pPr>
        <w:widowControl w:val="0"/>
        <w:autoSpaceDE w:val="0"/>
        <w:autoSpaceDN w:val="0"/>
        <w:adjustRightInd w:val="0"/>
        <w:rPr>
          <w:b/>
          <w:szCs w:val="24"/>
        </w:rPr>
      </w:pPr>
    </w:p>
    <w:p w14:paraId="54D7D92B" w14:textId="77777777"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14:paraId="77B33836" w14:textId="77777777" w:rsidR="00E55033" w:rsidRPr="001E1226" w:rsidRDefault="00E55033" w:rsidP="008D47FA">
      <w:pPr>
        <w:pStyle w:val="ST"/>
        <w:spacing w:before="120"/>
        <w:rPr>
          <w:b/>
        </w:rPr>
      </w:pPr>
      <w:r w:rsidRPr="001E1226">
        <w:rPr>
          <w:b/>
        </w:rPr>
        <w:t xml:space="preserve">ČÁST PRVNÍ </w:t>
      </w:r>
    </w:p>
    <w:p w14:paraId="3180578B" w14:textId="77777777"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14:paraId="23AB46F1" w14:textId="77777777"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14:paraId="7CCD3E0D" w14:textId="77777777"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14:paraId="68D262E5"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14:paraId="6A28D3D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14:paraId="3B54BBF9"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14:paraId="3CBC0E82"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0"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14:paraId="15855CE8"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14:paraId="3849F54A"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14:paraId="0853FCE4"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14:paraId="1919649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14:paraId="7E358DD5" w14:textId="77777777" w:rsidR="008D47FA" w:rsidRDefault="008D47FA" w:rsidP="008D47FA">
      <w:pPr>
        <w:widowControl w:val="0"/>
        <w:autoSpaceDE w:val="0"/>
        <w:autoSpaceDN w:val="0"/>
        <w:adjustRightInd w:val="0"/>
        <w:spacing w:before="120" w:after="120"/>
        <w:jc w:val="center"/>
        <w:rPr>
          <w:szCs w:val="24"/>
        </w:rPr>
      </w:pPr>
    </w:p>
    <w:p w14:paraId="678F2A6C" w14:textId="77777777" w:rsidR="005F7A42" w:rsidRDefault="005F7A42" w:rsidP="008D47FA">
      <w:pPr>
        <w:widowControl w:val="0"/>
        <w:autoSpaceDE w:val="0"/>
        <w:autoSpaceDN w:val="0"/>
        <w:adjustRightInd w:val="0"/>
        <w:spacing w:before="120" w:after="120"/>
        <w:jc w:val="center"/>
        <w:rPr>
          <w:szCs w:val="24"/>
        </w:rPr>
      </w:pPr>
    </w:p>
    <w:p w14:paraId="7A5B6FC9" w14:textId="77777777" w:rsidR="008D47FA" w:rsidRDefault="008D47FA" w:rsidP="008D47FA">
      <w:pPr>
        <w:widowControl w:val="0"/>
        <w:autoSpaceDE w:val="0"/>
        <w:autoSpaceDN w:val="0"/>
        <w:adjustRightInd w:val="0"/>
        <w:spacing w:before="120" w:after="120"/>
        <w:jc w:val="center"/>
        <w:rPr>
          <w:szCs w:val="24"/>
        </w:rPr>
      </w:pPr>
    </w:p>
    <w:p w14:paraId="20DC6A35" w14:textId="77777777" w:rsidR="00602763" w:rsidRPr="007717CD" w:rsidRDefault="00602763" w:rsidP="008D47FA">
      <w:pPr>
        <w:widowControl w:val="0"/>
        <w:autoSpaceDE w:val="0"/>
        <w:autoSpaceDN w:val="0"/>
        <w:adjustRightInd w:val="0"/>
        <w:spacing w:before="120" w:after="120"/>
        <w:jc w:val="center"/>
        <w:rPr>
          <w:szCs w:val="24"/>
        </w:rPr>
      </w:pPr>
      <w:r w:rsidRPr="007717CD">
        <w:rPr>
          <w:szCs w:val="24"/>
        </w:rPr>
        <w:t xml:space="preserve">§ 2 </w:t>
      </w:r>
    </w:p>
    <w:p w14:paraId="21570E54" w14:textId="073B2DAE" w:rsidR="008D47FA" w:rsidRPr="00401FE3" w:rsidRDefault="00602763" w:rsidP="00401FE3">
      <w:pPr>
        <w:pStyle w:val="Textodstavce"/>
        <w:numPr>
          <w:ilvl w:val="0"/>
          <w:numId w:val="0"/>
        </w:numPr>
        <w:tabs>
          <w:tab w:val="num" w:pos="786"/>
        </w:tabs>
        <w:spacing w:after="240"/>
        <w:ind w:firstLine="425"/>
      </w:pPr>
      <w:r w:rsidRPr="007717CD">
        <w:t xml:space="preserve">Vyhláška se vztahuje na účetní jednotky podle </w:t>
      </w:r>
      <w:hyperlink r:id="rId11"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příspěvkovými organizacemi</w:t>
      </w:r>
      <w:r w:rsidRPr="007717CD">
        <w:rPr>
          <w:vertAlign w:val="superscript"/>
        </w:rPr>
        <w:footnoteReference w:customMarkFollows="1" w:id="3"/>
        <w:t>4)</w:t>
      </w:r>
      <w:r w:rsidRPr="007717CD">
        <w:t>, státními fondy podle rozpočtových pravidel</w:t>
      </w:r>
      <w:r w:rsidRPr="007717CD">
        <w:rPr>
          <w:vertAlign w:val="superscript"/>
        </w:rPr>
        <w:footnoteReference w:customMarkFollows="1" w:id="4"/>
        <w:t>5)</w:t>
      </w:r>
      <w:r w:rsidRPr="007717CD">
        <w:t xml:space="preserve"> a organizačními složkami státu</w:t>
      </w:r>
      <w:r w:rsidRPr="007717CD">
        <w:rPr>
          <w:vertAlign w:val="superscript"/>
        </w:rPr>
        <w:footnoteReference w:customMarkFollows="1" w:id="5"/>
        <w:t>7)</w:t>
      </w:r>
      <w:r w:rsidRPr="007717CD">
        <w:t>.</w:t>
      </w:r>
    </w:p>
    <w:p w14:paraId="23CD7905" w14:textId="77777777" w:rsidR="00490925" w:rsidRPr="001E1226" w:rsidRDefault="00490925" w:rsidP="008D47FA">
      <w:pPr>
        <w:pStyle w:val="ST"/>
        <w:spacing w:before="120"/>
        <w:rPr>
          <w:b/>
        </w:rPr>
      </w:pPr>
      <w:r w:rsidRPr="001E1226">
        <w:rPr>
          <w:b/>
        </w:rPr>
        <w:t>ČÁST DRUHÁ</w:t>
      </w:r>
    </w:p>
    <w:p w14:paraId="1CA879C1" w14:textId="77777777" w:rsidR="00490925" w:rsidRDefault="00490925" w:rsidP="00401FE3">
      <w:pPr>
        <w:pStyle w:val="NADPISSTI"/>
        <w:spacing w:before="120" w:after="240"/>
      </w:pPr>
      <w:r>
        <w:t>ÚČETNÍ ZÁVĚRKA</w:t>
      </w:r>
    </w:p>
    <w:p w14:paraId="065398CA" w14:textId="77777777" w:rsidR="00490925" w:rsidRDefault="00490925" w:rsidP="008D47FA">
      <w:pPr>
        <w:pStyle w:val="Hlava"/>
        <w:spacing w:before="120" w:after="120"/>
      </w:pPr>
      <w:r>
        <w:t>HLAVA I</w:t>
      </w:r>
    </w:p>
    <w:p w14:paraId="50192F49" w14:textId="77777777" w:rsidR="00490925" w:rsidRPr="002326FF" w:rsidRDefault="00490925" w:rsidP="008D47FA">
      <w:pPr>
        <w:pStyle w:val="Nadpishlavy"/>
        <w:spacing w:before="120" w:after="120"/>
        <w:rPr>
          <w:b w:val="0"/>
        </w:rPr>
      </w:pPr>
      <w:r w:rsidRPr="002326FF">
        <w:rPr>
          <w:b w:val="0"/>
        </w:rPr>
        <w:t>ROZSAH A ZPŮSOB SESTAVOVÁNÍ ÚČETNÍ ZÁVĚRKY</w:t>
      </w:r>
    </w:p>
    <w:p w14:paraId="7137DC4F" w14:textId="77777777"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14:paraId="070BA5E8" w14:textId="77777777"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14:paraId="64E87BA3" w14:textId="77777777"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14:paraId="45DC0B8F"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14:paraId="25B443A5"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14:paraId="0F93CA7D"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2" w:history="1">
        <w:r w:rsidRPr="006008F6">
          <w:rPr>
            <w:sz w:val="24"/>
            <w:szCs w:val="24"/>
          </w:rPr>
          <w:t>příloha</w:t>
        </w:r>
      </w:hyperlink>
      <w:r w:rsidRPr="006008F6">
        <w:rPr>
          <w:sz w:val="24"/>
          <w:szCs w:val="24"/>
        </w:rPr>
        <w:t xml:space="preserve">, </w:t>
      </w:r>
    </w:p>
    <w:p w14:paraId="33CBE412"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14:paraId="2FF94508" w14:textId="77777777"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14:paraId="08DA0A1E" w14:textId="77777777"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w:t>
      </w:r>
      <w:r w:rsidRPr="00B05578">
        <w:lastRenderedPageBreak/>
        <w:t xml:space="preserve">římských číslic, arabských číslic a názvem položky. Položky tabulkových částí </w:t>
      </w:r>
      <w:hyperlink r:id="rId13" w:history="1">
        <w:r w:rsidRPr="00B05578">
          <w:t>přílohy</w:t>
        </w:r>
      </w:hyperlink>
      <w:r w:rsidRPr="00B05578">
        <w:t xml:space="preserve"> se označují v souladu se závazným vzorem </w:t>
      </w:r>
      <w:hyperlink r:id="rId14" w:history="1">
        <w:r w:rsidRPr="00B05578">
          <w:t>přílohy</w:t>
        </w:r>
      </w:hyperlink>
      <w:r w:rsidRPr="00B05578">
        <w:t xml:space="preserve">. </w:t>
      </w:r>
    </w:p>
    <w:p w14:paraId="2FC2DBF1" w14:textId="77777777" w:rsidR="00490925" w:rsidRPr="00B05578" w:rsidRDefault="00490925" w:rsidP="008D47FA">
      <w:pPr>
        <w:pStyle w:val="Textodstavce"/>
        <w:numPr>
          <w:ilvl w:val="0"/>
          <w:numId w:val="0"/>
        </w:numPr>
        <w:tabs>
          <w:tab w:val="num" w:pos="786"/>
        </w:tabs>
        <w:ind w:left="1" w:firstLine="425"/>
      </w:pPr>
      <w:r w:rsidRPr="00B05578">
        <w:t xml:space="preserve">(3) Položky částí účetní závěrky se uvádějí odděleně a ve stanoveném pořadí. </w:t>
      </w:r>
    </w:p>
    <w:p w14:paraId="617C8B7C" w14:textId="77777777" w:rsidR="00490925" w:rsidRPr="00B05578" w:rsidRDefault="00490925" w:rsidP="008D47FA">
      <w:pPr>
        <w:pStyle w:val="Textodstavce"/>
        <w:numPr>
          <w:ilvl w:val="0"/>
          <w:numId w:val="0"/>
        </w:numPr>
        <w:tabs>
          <w:tab w:val="num" w:pos="786"/>
        </w:tabs>
        <w:ind w:left="1" w:firstLine="425"/>
      </w:pPr>
      <w:r w:rsidRPr="00B05578">
        <w:t>(4) Technickou formu částí účetní závěrky stanoví technická vyhláška o účetních záznamech</w:t>
      </w:r>
      <w:r w:rsidRPr="00B05578">
        <w:rPr>
          <w:vertAlign w:val="superscript"/>
        </w:rPr>
        <w:footnoteReference w:customMarkFollows="1" w:id="6"/>
        <w:t>8)</w:t>
      </w:r>
      <w:r w:rsidRPr="00B05578">
        <w:t xml:space="preserve">. </w:t>
      </w:r>
    </w:p>
    <w:p w14:paraId="01FFF336" w14:textId="77777777"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14:paraId="532205F4" w14:textId="77777777" w:rsidR="00117B6A" w:rsidRPr="007717CD" w:rsidRDefault="00117B6A" w:rsidP="008D47FA">
      <w:pPr>
        <w:pStyle w:val="Paragraf"/>
        <w:spacing w:before="120" w:after="120"/>
      </w:pPr>
      <w:r w:rsidRPr="007717CD">
        <w:t>§ 4</w:t>
      </w:r>
    </w:p>
    <w:p w14:paraId="5B4B4958" w14:textId="77777777"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14:paraId="72498E6E" w14:textId="77777777"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14:paraId="0AEA0D85"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14:paraId="50156F06" w14:textId="1E99CF7D"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EF08C9">
        <w:rPr>
          <w:sz w:val="24"/>
          <w:szCs w:val="24"/>
        </w:rPr>
        <w:t>územní samosprávné celky a</w:t>
      </w:r>
      <w:r w:rsidR="00117B6A" w:rsidRPr="007717CD">
        <w:rPr>
          <w:sz w:val="24"/>
          <w:szCs w:val="24"/>
        </w:rPr>
        <w:t xml:space="preserve"> svazky obcí,</w:t>
      </w:r>
    </w:p>
    <w:p w14:paraId="61510C8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14:paraId="7D5963B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14:paraId="6954304F" w14:textId="77777777"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14:paraId="5DCE4135" w14:textId="77777777"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14:paraId="4CA8676B" w14:textId="77777777"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14:paraId="7394538D" w14:textId="77777777"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14:paraId="1C5646B4" w14:textId="77777777"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14:paraId="34E3323F" w14:textId="77777777"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14:paraId="5D95F133" w14:textId="77777777"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14:paraId="5C530B11" w14:textId="35AD9F5A" w:rsidR="00D31DDA" w:rsidRPr="00203349" w:rsidRDefault="00D2403E" w:rsidP="00203349">
      <w:pPr>
        <w:pStyle w:val="Textodstavce"/>
        <w:numPr>
          <w:ilvl w:val="0"/>
          <w:numId w:val="0"/>
        </w:numPr>
        <w:tabs>
          <w:tab w:val="num" w:pos="786"/>
          <w:tab w:val="left" w:pos="2700"/>
        </w:tabs>
        <w:ind w:left="1"/>
      </w:pPr>
      <w:r>
        <w:rPr>
          <w:b/>
        </w:rPr>
        <w:tab/>
      </w:r>
      <w:r w:rsidR="004B2BAE" w:rsidRPr="00203349">
        <w:t xml:space="preserve">Hodnoty položek rozvahy ve všech sloupcích se k rozvahovému dni vykazují podle zůstatků zjištěných na jednotlivých syntetických účtech směrné účtové osnovy </w:t>
      </w:r>
      <w:r w:rsidR="004B2BAE" w:rsidRPr="00203349">
        <w:lastRenderedPageBreak/>
        <w:t>s kladným znaménkem, s výjim</w:t>
      </w:r>
      <w:r w:rsidR="00240253">
        <w:t xml:space="preserve">kou syntetických účtů 227, </w:t>
      </w:r>
      <w:r w:rsidR="004B2BAE" w:rsidRPr="00203349">
        <w:t>401, 404, 405, 406, 407, 408 a syntetických účtů účtových skupin 43 a 49, které se vykazují buď s kladným, nebo se záporným znaménkem. K okamžiku sestavení mezitímní účetní závěrky nebo k rozvahovému dni dochází u syntetických účtů</w:t>
      </w:r>
      <w:r w:rsidR="00DE49EC">
        <w:t xml:space="preserve"> </w:t>
      </w:r>
      <w:r w:rsidR="00DE49EC" w:rsidRPr="000D5B5C">
        <w:t>248,</w:t>
      </w:r>
      <w:r w:rsidR="004B2BAE" w:rsidRPr="00203349">
        <w:t xml:space="preserve"> 336, 337, 338, 341, 342, 343, 355,</w:t>
      </w:r>
      <w:r w:rsidR="00E80C7F">
        <w:t xml:space="preserve"> </w:t>
      </w:r>
      <w:r w:rsidR="004B2BAE" w:rsidRPr="00203349">
        <w:t>375, 475 a 363 k porovnávání zůstatků stran MÁ DÁTI a DAL, a výsledný rozdíl vstupuje:</w:t>
      </w:r>
      <w:r w:rsidR="00C45983" w:rsidRPr="00203349">
        <w:t xml:space="preserve"> </w:t>
      </w:r>
    </w:p>
    <w:p w14:paraId="78DC6756" w14:textId="77777777"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14:paraId="3A75381E" w14:textId="77777777"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14:paraId="39F2EAD6" w14:textId="77777777"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14:paraId="3727E14B" w14:textId="77777777"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14:paraId="0FFAD403" w14:textId="77777777" w:rsidR="00602763" w:rsidRPr="007717CD" w:rsidRDefault="00602763" w:rsidP="008D47FA">
      <w:pPr>
        <w:pStyle w:val="Paragraf"/>
        <w:spacing w:before="120" w:after="120"/>
      </w:pPr>
      <w:r w:rsidRPr="007717CD">
        <w:t>§ 5</w:t>
      </w:r>
    </w:p>
    <w:p w14:paraId="24A441CC" w14:textId="77777777"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14:paraId="4C7CE642" w14:textId="2C25D2DE"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w:t>
      </w:r>
      <w:r w:rsidR="00683B78">
        <w:t>vzor a dále závazné vzory pro:</w:t>
      </w:r>
    </w:p>
    <w:p w14:paraId="6E9A3FD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14:paraId="2E8F774B" w14:textId="3611791E" w:rsidR="00602763" w:rsidRPr="007717CD" w:rsidRDefault="00EF08C9" w:rsidP="008D47FA">
      <w:pPr>
        <w:pStyle w:val="Zkladntextodsazen"/>
        <w:spacing w:before="120" w:after="120"/>
        <w:ind w:left="284" w:hanging="284"/>
        <w:jc w:val="both"/>
        <w:rPr>
          <w:sz w:val="24"/>
          <w:szCs w:val="24"/>
        </w:rPr>
      </w:pPr>
      <w:r>
        <w:rPr>
          <w:sz w:val="24"/>
          <w:szCs w:val="24"/>
        </w:rPr>
        <w:t xml:space="preserve">b) </w:t>
      </w:r>
      <w:r>
        <w:rPr>
          <w:sz w:val="24"/>
          <w:szCs w:val="24"/>
        </w:rPr>
        <w:tab/>
        <w:t>územní samosprávné celky a</w:t>
      </w:r>
      <w:r w:rsidR="00602763" w:rsidRPr="007717CD">
        <w:rPr>
          <w:sz w:val="24"/>
          <w:szCs w:val="24"/>
        </w:rPr>
        <w:t xml:space="preserve"> svazky obcí,</w:t>
      </w:r>
    </w:p>
    <w:p w14:paraId="50E0329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14:paraId="44029DFB" w14:textId="164CDDE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p>
    <w:p w14:paraId="33738412" w14:textId="77777777"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14:paraId="719E70D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14:paraId="665CD5AE" w14:textId="77777777" w:rsidR="00602763" w:rsidRPr="007717CD" w:rsidRDefault="00602763" w:rsidP="008D47FA">
      <w:pPr>
        <w:spacing w:before="120" w:after="120"/>
        <w:ind w:left="567" w:hanging="283"/>
      </w:pPr>
      <w:r w:rsidRPr="007717CD">
        <w:t>1. za hlavní činnost účetní jednotky a</w:t>
      </w:r>
    </w:p>
    <w:p w14:paraId="127E56BF" w14:textId="77777777" w:rsidR="00602763" w:rsidRPr="007717CD" w:rsidRDefault="00602763" w:rsidP="008D47FA">
      <w:pPr>
        <w:spacing w:before="120" w:after="120"/>
        <w:ind w:left="567" w:hanging="283"/>
      </w:pPr>
      <w:r w:rsidRPr="007717CD">
        <w:t>2. za hospodářskou činnost účetní jednotky,</w:t>
      </w:r>
    </w:p>
    <w:p w14:paraId="0F3A696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14:paraId="4EEA4160" w14:textId="77777777" w:rsidR="00602763" w:rsidRPr="007717CD" w:rsidRDefault="00602763" w:rsidP="008D47FA">
      <w:pPr>
        <w:spacing w:before="120" w:after="120"/>
        <w:ind w:left="567" w:hanging="283"/>
      </w:pPr>
      <w:r w:rsidRPr="007717CD">
        <w:t>1. za hlavní činnost účetní jednotky a</w:t>
      </w:r>
    </w:p>
    <w:p w14:paraId="0BDAD91E" w14:textId="77777777" w:rsidR="00602763" w:rsidRPr="007717CD" w:rsidRDefault="00602763" w:rsidP="008D47FA">
      <w:pPr>
        <w:spacing w:before="120" w:after="120"/>
        <w:ind w:left="567" w:hanging="283"/>
      </w:pPr>
      <w:r w:rsidRPr="007717CD">
        <w:t>2. za hospodářskou činnost účetní jednotky.</w:t>
      </w:r>
    </w:p>
    <w:p w14:paraId="65C8142F" w14:textId="77777777" w:rsidR="00602763" w:rsidRPr="007717CD" w:rsidRDefault="00602763" w:rsidP="008D47FA">
      <w:pPr>
        <w:pStyle w:val="Textodstavce"/>
        <w:numPr>
          <w:ilvl w:val="0"/>
          <w:numId w:val="0"/>
        </w:numPr>
        <w:tabs>
          <w:tab w:val="num" w:pos="786"/>
        </w:tabs>
        <w:ind w:left="1" w:firstLine="425"/>
      </w:pPr>
      <w:r w:rsidRPr="007717CD">
        <w:t>(3) Hlavní činností se pro účely této vyhlášky rozumí veškeré činnosti, pro které byla účetní jednotka zřízena jiným právním předpisem, zřizovací listinou nebo jiným dokumentem.</w:t>
      </w:r>
    </w:p>
    <w:p w14:paraId="47BB496F" w14:textId="77777777"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14:paraId="76FCF28D" w14:textId="77777777" w:rsidR="00602763" w:rsidRPr="007717CD" w:rsidRDefault="00602763" w:rsidP="008D47FA">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14:paraId="60F1F326" w14:textId="77777777" w:rsidR="00602763" w:rsidRPr="007717CD" w:rsidRDefault="00602763" w:rsidP="008D47FA">
      <w:pPr>
        <w:pStyle w:val="Textodstavce"/>
        <w:numPr>
          <w:ilvl w:val="0"/>
          <w:numId w:val="0"/>
        </w:numPr>
        <w:tabs>
          <w:tab w:val="num" w:pos="786"/>
        </w:tabs>
        <w:ind w:left="1" w:firstLine="425"/>
      </w:pPr>
      <w:r w:rsidRPr="007717CD">
        <w:lastRenderedPageBreak/>
        <w:t xml:space="preserve"> (6) Hodnota položky „C.1. Výsledek hospodaření před zdaněním“ se vykazuje s kladným znaménkem, jestliže hodnota položky „B. VÝNOSY CELKEM“ je vyšší než součet položek „A.I. Náklady z činnosti“, „A.II. Finanční náklady“, „A.III. Náklady na 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14:paraId="3D09D03F" w14:textId="0505A042" w:rsidR="00602763" w:rsidRPr="007717CD" w:rsidRDefault="00602763" w:rsidP="008D47FA">
      <w:pPr>
        <w:pStyle w:val="Textodstavce"/>
        <w:numPr>
          <w:ilvl w:val="0"/>
          <w:numId w:val="0"/>
        </w:numPr>
        <w:tabs>
          <w:tab w:val="num" w:pos="786"/>
        </w:tabs>
        <w:ind w:left="1" w:firstLine="425"/>
      </w:pPr>
      <w:r w:rsidRPr="007717CD">
        <w:t>(7)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VÝNOSY CELKEM“ je</w:t>
      </w:r>
      <w:r w:rsidR="00683B78">
        <w:t xml:space="preserve"> nižší než hodnota</w:t>
      </w:r>
      <w:r w:rsidRPr="007717CD">
        <w:t xml:space="preserve"> položky „A. NÁKLADY CELKEM“. </w:t>
      </w:r>
    </w:p>
    <w:p w14:paraId="3C86D9C1" w14:textId="77777777"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14:paraId="1C5C84ED" w14:textId="77777777" w:rsidR="00054338" w:rsidRPr="00495BBD" w:rsidRDefault="00054338" w:rsidP="008D47FA">
      <w:pPr>
        <w:pStyle w:val="Paragraf"/>
        <w:spacing w:before="120" w:after="120"/>
      </w:pPr>
      <w:r w:rsidRPr="00495BBD">
        <w:t xml:space="preserve">§ 6 </w:t>
      </w:r>
    </w:p>
    <w:p w14:paraId="24643A56" w14:textId="77777777" w:rsidR="00054338" w:rsidRPr="00495BBD" w:rsidRDefault="00054338" w:rsidP="008D47FA">
      <w:pPr>
        <w:pStyle w:val="Paragraf"/>
        <w:spacing w:before="120" w:after="120"/>
        <w:rPr>
          <w:b/>
        </w:rPr>
      </w:pPr>
      <w:r w:rsidRPr="00495BBD">
        <w:rPr>
          <w:b/>
        </w:rPr>
        <w:t xml:space="preserve">Přehled o peněžních tocích </w:t>
      </w:r>
    </w:p>
    <w:p w14:paraId="1A82C6C1" w14:textId="77777777" w:rsidR="00054338" w:rsidRPr="00495BBD" w:rsidRDefault="00054338" w:rsidP="008D47FA">
      <w:pPr>
        <w:pStyle w:val="Textodstavce"/>
        <w:numPr>
          <w:ilvl w:val="0"/>
          <w:numId w:val="0"/>
        </w:numPr>
        <w:tabs>
          <w:tab w:val="num" w:pos="786"/>
        </w:tabs>
        <w:ind w:left="1" w:firstLine="425"/>
      </w:pPr>
      <w:r w:rsidRPr="00495BBD">
        <w:t>(1) Přehled o peněžních tocích je rozpisem vybraných položek aktiv a pasiv a podává informace o přírůstcích a úbytcích peněžních prostředků za</w:t>
      </w:r>
      <w:r w:rsidRPr="00493DF4">
        <w:t xml:space="preserve"> běžné</w:t>
      </w:r>
      <w:r>
        <w:rPr>
          <w:b/>
        </w:rPr>
        <w:t xml:space="preserve"> </w:t>
      </w:r>
      <w:r w:rsidRPr="00495BBD">
        <w:t xml:space="preserve">účetní období. Uspořádání a označování položek přehledu o peněžních tocích a jeho závazný vzor stanoví </w:t>
      </w:r>
      <w:hyperlink r:id="rId15" w:history="1">
        <w:r w:rsidRPr="00495BBD">
          <w:t>příloha č. 3</w:t>
        </w:r>
      </w:hyperlink>
      <w:r w:rsidRPr="00495BBD">
        <w:t xml:space="preserve"> k této vyhlášce.</w:t>
      </w:r>
    </w:p>
    <w:p w14:paraId="260FA56B" w14:textId="77777777"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14:paraId="4149C267" w14:textId="77777777" w:rsidR="00054338" w:rsidRDefault="00054338" w:rsidP="008D47FA">
      <w:pPr>
        <w:pStyle w:val="Paragraf"/>
        <w:spacing w:before="120" w:after="120"/>
      </w:pPr>
      <w:r>
        <w:t>§ 7</w:t>
      </w:r>
    </w:p>
    <w:p w14:paraId="45B3BCAA"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14:paraId="1B599808" w14:textId="77777777"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14:paraId="08660A0D"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14:paraId="4D9C3D1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14:paraId="7DE13156" w14:textId="77777777" w:rsidR="00054338" w:rsidRPr="008A59E6" w:rsidRDefault="00054338" w:rsidP="008D47FA">
      <w:pPr>
        <w:pStyle w:val="Textodstavce"/>
        <w:numPr>
          <w:ilvl w:val="0"/>
          <w:numId w:val="0"/>
        </w:numPr>
        <w:tabs>
          <w:tab w:val="num" w:pos="786"/>
        </w:tabs>
        <w:ind w:left="1" w:firstLine="425"/>
        <w:rPr>
          <w:szCs w:val="24"/>
        </w:rPr>
      </w:pPr>
      <w:r w:rsidRPr="008A59E6">
        <w:rPr>
          <w:szCs w:val="24"/>
        </w:rPr>
        <w:tab/>
      </w:r>
      <w:r w:rsidRPr="006008F6">
        <w:t xml:space="preserve">Příloha vysvětluje a doplňuje informace obsažené v ostatních částech účetní závěrky. Uspořádání a označování položek </w:t>
      </w:r>
      <w:hyperlink r:id="rId16" w:history="1">
        <w:r w:rsidRPr="006008F6">
          <w:t>přílohy</w:t>
        </w:r>
      </w:hyperlink>
      <w:r w:rsidRPr="006008F6">
        <w:t xml:space="preserve"> stanoví </w:t>
      </w:r>
      <w:hyperlink r:id="rId17" w:history="1">
        <w:r w:rsidRPr="006008F6">
          <w:t>§ 45</w:t>
        </w:r>
      </w:hyperlink>
      <w:r w:rsidRPr="006008F6">
        <w:t xml:space="preserve"> a závazný vzor tabulkových částí </w:t>
      </w:r>
      <w:hyperlink r:id="rId18" w:history="1">
        <w:r w:rsidRPr="006008F6">
          <w:t>přílohy</w:t>
        </w:r>
      </w:hyperlink>
      <w:r w:rsidRPr="006008F6">
        <w:t xml:space="preserve"> stanoví </w:t>
      </w:r>
      <w:hyperlink r:id="rId19" w:history="1">
        <w:r w:rsidRPr="006008F6">
          <w:t>příloha č. 5</w:t>
        </w:r>
      </w:hyperlink>
      <w:r w:rsidRPr="006008F6">
        <w:t xml:space="preserve"> k této vyhlášce.</w:t>
      </w:r>
      <w:r w:rsidRPr="008A59E6">
        <w:rPr>
          <w:szCs w:val="24"/>
        </w:rPr>
        <w:t xml:space="preserve"> </w:t>
      </w:r>
    </w:p>
    <w:p w14:paraId="432EAC19"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14:paraId="708D1EA9"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14:paraId="70DE2297" w14:textId="77777777"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14:paraId="14E1FBF6" w14:textId="77777777"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0" w:history="1">
        <w:r w:rsidRPr="006008F6">
          <w:rPr>
            <w:sz w:val="24"/>
            <w:szCs w:val="24"/>
          </w:rPr>
          <w:t>§ 27 zákona</w:t>
        </w:r>
      </w:hyperlink>
      <w:r w:rsidRPr="006008F6">
        <w:rPr>
          <w:sz w:val="24"/>
          <w:szCs w:val="24"/>
        </w:rPr>
        <w:t xml:space="preserve"> a </w:t>
      </w:r>
    </w:p>
    <w:p w14:paraId="3C8BBEA5" w14:textId="77777777" w:rsidR="00054338" w:rsidRPr="008E12E1" w:rsidRDefault="00054338" w:rsidP="008D47FA">
      <w:pPr>
        <w:pStyle w:val="Zkladntextodsazen"/>
        <w:spacing w:before="120" w:after="120"/>
        <w:ind w:left="284" w:hanging="284"/>
        <w:jc w:val="both"/>
        <w:rPr>
          <w:sz w:val="24"/>
          <w:szCs w:val="24"/>
        </w:rPr>
      </w:pPr>
      <w:r w:rsidRPr="008E12E1">
        <w:rPr>
          <w:sz w:val="24"/>
          <w:szCs w:val="24"/>
        </w:rPr>
        <w:t xml:space="preserve">b) nepoužijí ustanovení </w:t>
      </w:r>
      <w:hyperlink r:id="rId21" w:history="1">
        <w:r w:rsidRPr="008E12E1">
          <w:rPr>
            <w:sz w:val="24"/>
            <w:szCs w:val="24"/>
          </w:rPr>
          <w:t>§ 59 až 64</w:t>
        </w:r>
      </w:hyperlink>
      <w:r w:rsidRPr="008E12E1">
        <w:rPr>
          <w:sz w:val="24"/>
          <w:szCs w:val="24"/>
        </w:rPr>
        <w:t xml:space="preserve"> v rozsahu, v jakém upravují oceňování majetku a závazků reálnou hodnotou. </w:t>
      </w:r>
    </w:p>
    <w:p w14:paraId="581D9535" w14:textId="77777777" w:rsidR="00054338" w:rsidRPr="006008F6" w:rsidRDefault="00054338" w:rsidP="008D47FA">
      <w:pPr>
        <w:pStyle w:val="Textodstavce"/>
        <w:numPr>
          <w:ilvl w:val="0"/>
          <w:numId w:val="0"/>
        </w:numPr>
        <w:tabs>
          <w:tab w:val="num" w:pos="786"/>
        </w:tabs>
        <w:ind w:left="1" w:firstLine="425"/>
      </w:pPr>
      <w:r w:rsidRPr="006008F6">
        <w:lastRenderedPageBreak/>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14:paraId="01F20739" w14:textId="77777777"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t xml:space="preserve"> </w:t>
      </w:r>
      <w:r w:rsidR="008D47FA">
        <w:rPr>
          <w:szCs w:val="24"/>
        </w:rPr>
        <w:tab/>
      </w:r>
      <w:r w:rsidRPr="008A59E6">
        <w:rPr>
          <w:szCs w:val="24"/>
        </w:rPr>
        <w:t xml:space="preserve">§ 10 </w:t>
      </w:r>
    </w:p>
    <w:p w14:paraId="3D0BB793"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14:paraId="058E6025" w14:textId="77777777"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14:paraId="420B1879" w14:textId="77777777"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14:paraId="0310BFCB" w14:textId="710983C7" w:rsidR="008D47FA" w:rsidRPr="00401FE3" w:rsidRDefault="00054338" w:rsidP="00401FE3">
      <w:pPr>
        <w:pStyle w:val="Textodstavce"/>
        <w:numPr>
          <w:ilvl w:val="0"/>
          <w:numId w:val="0"/>
        </w:numPr>
        <w:tabs>
          <w:tab w:val="num" w:pos="786"/>
        </w:tabs>
        <w:spacing w:after="240"/>
        <w:ind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7"/>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2" w:history="1">
        <w:r w:rsidRPr="006008F6">
          <w:t>příloze</w:t>
        </w:r>
      </w:hyperlink>
      <w:r w:rsidRPr="006008F6">
        <w:t xml:space="preserve">. </w:t>
      </w:r>
    </w:p>
    <w:p w14:paraId="349A7CC1" w14:textId="77777777" w:rsidR="000E2739" w:rsidRPr="007717CD" w:rsidRDefault="000E2739" w:rsidP="008D47FA">
      <w:pPr>
        <w:pStyle w:val="Hlava"/>
        <w:spacing w:before="120" w:after="120"/>
        <w:rPr>
          <w:bCs/>
          <w:caps/>
        </w:rPr>
      </w:pPr>
      <w:r w:rsidRPr="007717CD">
        <w:rPr>
          <w:bCs/>
          <w:caps/>
        </w:rPr>
        <w:t>Hlava II</w:t>
      </w:r>
    </w:p>
    <w:p w14:paraId="25B0BFD3" w14:textId="77777777" w:rsidR="000E2739" w:rsidRPr="002326FF" w:rsidRDefault="000E2739" w:rsidP="008D47FA">
      <w:pPr>
        <w:pStyle w:val="Hlava"/>
        <w:spacing w:before="120" w:after="120"/>
      </w:pPr>
      <w:r w:rsidRPr="002326FF">
        <w:t xml:space="preserve">OBSAHOVÉ VYMEZENÍ NĚKTERÝCH POLOŽEK ROZVAHY </w:t>
      </w:r>
    </w:p>
    <w:p w14:paraId="08BBC59E" w14:textId="77777777" w:rsidR="000E2739" w:rsidRPr="007717CD" w:rsidRDefault="000E2739" w:rsidP="008D47FA">
      <w:pPr>
        <w:pStyle w:val="Paragraf"/>
        <w:spacing w:before="120" w:after="120"/>
      </w:pPr>
      <w:r w:rsidRPr="007717CD">
        <w:t>§ 11</w:t>
      </w:r>
    </w:p>
    <w:p w14:paraId="2698E836" w14:textId="77777777"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14:paraId="531120BB" w14:textId="77777777" w:rsidR="000E2739" w:rsidRPr="007717CD" w:rsidRDefault="000E2739" w:rsidP="008D47FA">
      <w:pPr>
        <w:pStyle w:val="Textodstavce"/>
        <w:numPr>
          <w:ilvl w:val="0"/>
          <w:numId w:val="0"/>
        </w:numPr>
        <w:tabs>
          <w:tab w:val="num" w:pos="786"/>
        </w:tabs>
        <w:ind w:left="1" w:firstLine="425"/>
      </w:pPr>
      <w:r w:rsidRPr="007717CD">
        <w:t>(1) Položka „A.I. Dlouhodobý nehmotný majetek“ obsahuje zejména nehmotné výsledky výzkumu a vývoje, software, databáze a ocenitelná práva s dobou použitelnosti delší než jeden rok, u kterých ocenění převyšuje částku 60 000 Kč. Dále tato položka 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14:paraId="532179DA" w14:textId="77777777"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14:paraId="464C8AD1" w14:textId="77777777" w:rsidR="000E2739" w:rsidRPr="007717CD" w:rsidRDefault="006008F6" w:rsidP="008D47FA">
      <w:pPr>
        <w:pStyle w:val="Textodstavce"/>
        <w:numPr>
          <w:ilvl w:val="0"/>
          <w:numId w:val="0"/>
        </w:numPr>
        <w:tabs>
          <w:tab w:val="num" w:pos="786"/>
        </w:tabs>
        <w:ind w:left="1" w:firstLine="425"/>
      </w:pPr>
      <w:r w:rsidRPr="007717CD">
        <w:t xml:space="preserve"> </w:t>
      </w:r>
      <w:r w:rsidR="000E2739" w:rsidRPr="007717CD">
        <w:t>(</w:t>
      </w:r>
      <w:r w:rsidR="0034422D" w:rsidRPr="007717CD">
        <w:t>3</w:t>
      </w:r>
      <w:r w:rsidR="000E2739" w:rsidRPr="007717CD">
        <w:t xml:space="preserve">) Podle odstavce 1 jsou </w:t>
      </w:r>
    </w:p>
    <w:p w14:paraId="01765FFA"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14:paraId="354CAA73"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8"/>
        <w:t xml:space="preserve">11) </w:t>
      </w:r>
      <w:r w:rsidR="00BE181F" w:rsidRPr="007717CD">
        <w:rPr>
          <w:sz w:val="24"/>
          <w:szCs w:val="24"/>
        </w:rPr>
        <w:t xml:space="preserve">za </w:t>
      </w:r>
      <w:r w:rsidRPr="007717CD">
        <w:rPr>
          <w:sz w:val="24"/>
          <w:szCs w:val="24"/>
        </w:rPr>
        <w:t>podmínek stanovených v písmenu a),</w:t>
      </w:r>
    </w:p>
    <w:p w14:paraId="5933D332"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9"/>
        <w:t xml:space="preserve">12) </w:t>
      </w:r>
      <w:r w:rsidRPr="007717CD">
        <w:rPr>
          <w:sz w:val="24"/>
          <w:szCs w:val="24"/>
        </w:rPr>
        <w:t>bez ohledu na výši ocenění,</w:t>
      </w:r>
    </w:p>
    <w:p w14:paraId="343A0D34" w14:textId="7DBCB335"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14:paraId="32195291" w14:textId="77777777"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14:paraId="108153E1" w14:textId="77777777"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14:paraId="4C7B91FD" w14:textId="77777777"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14:paraId="3B9C7A0A"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14:paraId="7D02B762" w14:textId="77777777" w:rsidR="000E2739" w:rsidRPr="007717CD" w:rsidRDefault="00354973" w:rsidP="008D47FA">
      <w:pPr>
        <w:pStyle w:val="Zkladntextodsazen"/>
        <w:spacing w:before="120" w:after="120"/>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14:paraId="6C421E10"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14:paraId="6A54CD26" w14:textId="7F66D218" w:rsidR="00B14917" w:rsidRPr="007717CD" w:rsidRDefault="006C6554" w:rsidP="008D47FA">
      <w:pPr>
        <w:pStyle w:val="Zkladntextodsazen"/>
        <w:spacing w:before="120" w:after="120"/>
        <w:ind w:left="284" w:hanging="284"/>
        <w:jc w:val="both"/>
        <w:rPr>
          <w:sz w:val="24"/>
          <w:szCs w:val="24"/>
        </w:rPr>
      </w:pPr>
      <w:r w:rsidRPr="000D5B5C">
        <w:rPr>
          <w:sz w:val="24"/>
          <w:szCs w:val="24"/>
        </w:rPr>
        <w:t>d)</w:t>
      </w:r>
      <w:r w:rsidR="00B14917" w:rsidRPr="000D5B5C">
        <w:rPr>
          <w:sz w:val="24"/>
          <w:szCs w:val="24"/>
        </w:rPr>
        <w:t xml:space="preserve"> „</w:t>
      </w:r>
      <w:r w:rsidR="00E54141" w:rsidRPr="000D5B5C">
        <w:rPr>
          <w:sz w:val="24"/>
          <w:szCs w:val="24"/>
        </w:rPr>
        <w:t>A.I.9.</w:t>
      </w:r>
      <w:r w:rsidR="00B14917" w:rsidRPr="00054338">
        <w:rPr>
          <w:sz w:val="24"/>
          <w:szCs w:val="24"/>
        </w:rPr>
        <w:t xml:space="preserve"> Dlouhodobý nehmotný majetek určený k prodeji“ obsahuje dlouhodobý nehmotný majetek oceněný reálnou hodnotou podle § 27 odst. 1 </w:t>
      </w:r>
      <w:r w:rsidR="00B14917" w:rsidRPr="000D5B5C">
        <w:rPr>
          <w:sz w:val="24"/>
          <w:szCs w:val="24"/>
        </w:rPr>
        <w:t>písm. h)</w:t>
      </w:r>
      <w:r w:rsidR="00AB7E55">
        <w:rPr>
          <w:sz w:val="24"/>
          <w:szCs w:val="24"/>
        </w:rPr>
        <w:t xml:space="preserve"> </w:t>
      </w:r>
      <w:r w:rsidR="00B14917" w:rsidRPr="00054338">
        <w:rPr>
          <w:sz w:val="24"/>
          <w:szCs w:val="24"/>
        </w:rPr>
        <w:t>zákona.</w:t>
      </w:r>
    </w:p>
    <w:p w14:paraId="524F08EA" w14:textId="0760D454" w:rsidR="000C64DA" w:rsidRPr="007717CD" w:rsidRDefault="000C64DA" w:rsidP="008D47FA">
      <w:pPr>
        <w:pStyle w:val="Textodstavce"/>
        <w:numPr>
          <w:ilvl w:val="0"/>
          <w:numId w:val="0"/>
        </w:numPr>
        <w:tabs>
          <w:tab w:val="num" w:pos="709"/>
          <w:tab w:val="num" w:pos="786"/>
          <w:tab w:val="num" w:pos="2520"/>
        </w:tabs>
        <w:ind w:left="1" w:firstLine="425"/>
      </w:pPr>
      <w:r w:rsidRPr="007717CD">
        <w:lastRenderedPageBreak/>
        <w:t xml:space="preserve">(7) Pokud jsou splněny podmínky podle odstavců 2 a 5, uvede účetní jednotka technické zhodnocení v příslušné položce majetku. Nejsou-li splněny podmínky podle odstavců 2 a 5, uvede účetní jednotka výši tohoto plnění v příslušné položce nákladů. </w:t>
      </w:r>
      <w:r w:rsidRPr="00BD02B4">
        <w:t>V případě, že je zde předpoklad splnění podmínek podle odstavců 2 a 5 v následujících účetních obdobích, uvede účetní jednotka technické zhodnocení v položce „A.I.7. Nedokončený dlouhodobý nehmotný majetek“.</w:t>
      </w:r>
      <w:r w:rsidRPr="007717CD">
        <w:t xml:space="preserve"> </w:t>
      </w:r>
    </w:p>
    <w:p w14:paraId="3D15D83E" w14:textId="448FB717"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0"/>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1"/>
        <w:t xml:space="preserve">15) </w:t>
      </w:r>
      <w:r w:rsidRPr="007717CD">
        <w:t>a energetických auditech</w:t>
      </w:r>
      <w:r w:rsidRPr="007717CD">
        <w:rPr>
          <w:vertAlign w:val="superscript"/>
        </w:rPr>
        <w:footnoteReference w:customMarkFollows="1" w:id="12"/>
        <w:t>16)</w:t>
      </w:r>
      <w:r w:rsidRPr="007717CD">
        <w:t>, lesních hospodářských plánech</w:t>
      </w:r>
      <w:r w:rsidRPr="007717CD">
        <w:rPr>
          <w:vertAlign w:val="superscript"/>
        </w:rPr>
        <w:footnoteReference w:customMarkFollows="1" w:id="13"/>
        <w:t>17)</w:t>
      </w:r>
      <w:r w:rsidRPr="007717CD">
        <w:t>, plánech povodí</w:t>
      </w:r>
      <w:r w:rsidRPr="007717CD">
        <w:rPr>
          <w:vertAlign w:val="superscript"/>
        </w:rPr>
        <w:footnoteReference w:customMarkFollows="1" w:id="14"/>
        <w:t>18)</w:t>
      </w:r>
      <w:r w:rsidR="00683B78">
        <w:t xml:space="preserve">, </w:t>
      </w:r>
      <w:r w:rsidRPr="007717CD">
        <w:t>a povodňových plánech</w:t>
      </w:r>
      <w:r w:rsidRPr="007717CD">
        <w:rPr>
          <w:vertAlign w:val="superscript"/>
        </w:rPr>
        <w:footnoteReference w:customMarkFollows="1" w:id="15"/>
        <w:t>19)</w:t>
      </w:r>
      <w:r w:rsidRPr="007717CD">
        <w:t xml:space="preserve"> neúčtuje jako o dlouhodobém nehmotném majetku.</w:t>
      </w:r>
    </w:p>
    <w:p w14:paraId="0A159732" w14:textId="77777777"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14:paraId="79561661" w14:textId="77777777"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14:paraId="76A5706F"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užívání tohoto majetku účetní jednotkou, čímž se snižuje ocenění tohoto nehmotného majetku až do výše jeho ocenění v účetnictví. </w:t>
      </w:r>
    </w:p>
    <w:p w14:paraId="43D7536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3" w:history="1">
        <w:r w:rsidRPr="00D347B2">
          <w:t>§ 66</w:t>
        </w:r>
      </w:hyperlink>
      <w:r w:rsidRPr="00D347B2">
        <w:t xml:space="preserve">. </w:t>
      </w:r>
    </w:p>
    <w:p w14:paraId="36A8553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14:paraId="72DADA6D"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14:paraId="50FA7C8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b) „Oprávky k software“ obsahuje vyjádření využívání software účetní jednotkou za dobu jeho používání a v rozvaze se vykazuje u položky „A.I.2. Software“ ve sloupci „Korekce“, </w:t>
      </w:r>
    </w:p>
    <w:p w14:paraId="3489689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14:paraId="167F5A1B"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14:paraId="2EB07615"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lastRenderedPageBreak/>
        <w:t>e) „Oprávky k ostatnímu dlouhodobému nehmotnému majetku“ obsahuje vyjádření využívání ostatního dlouhodobého nehmotného majetku účetní jednotkou za dobu jeho používání a v rozvaze se vykazuje u položky „A.I.6. Ostatní dlouhodobý nehmotný majetek“ ve sloupci „Korekce“.</w:t>
      </w:r>
    </w:p>
    <w:p w14:paraId="4611DD31"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14:paraId="365F8701"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14:paraId="09CB01EA" w14:textId="77777777"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14:paraId="4C152B99" w14:textId="77777777" w:rsidR="007D3B93" w:rsidRPr="007717CD" w:rsidRDefault="007D3B93" w:rsidP="008D47FA">
      <w:pPr>
        <w:pStyle w:val="Paragraf"/>
        <w:spacing w:before="120" w:after="120"/>
      </w:pPr>
      <w:r w:rsidRPr="007717CD">
        <w:t>§ 14</w:t>
      </w:r>
    </w:p>
    <w:p w14:paraId="63367242" w14:textId="77777777"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14:paraId="3ACA3A79" w14:textId="2A831B43"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 xml:space="preserve">Položka ,,A.II.1. Pozemky“ obsahuje pozemky bez ohledu na výši ocenění, pokud nejsou </w:t>
      </w:r>
      <w:r w:rsidR="000D5B5C">
        <w:t>zásobami</w:t>
      </w:r>
      <w:r w:rsidR="007D3B93" w:rsidRPr="007717CD">
        <w:t>.</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14:paraId="7B320E64" w14:textId="527063E3"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054338">
        <w:t xml:space="preserve">hmotné </w:t>
      </w:r>
      <w:r w:rsidR="007D3B93" w:rsidRPr="007717CD">
        <w:t xml:space="preserve">movité věci a soubory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w:t>
      </w:r>
      <w:r w:rsidR="00C557D3">
        <w:t xml:space="preserve"> </w:t>
      </w:r>
      <w:r w:rsidR="000D5B5C" w:rsidRPr="000D5B5C">
        <w:t>a „B.I.10. Ostatní zásoby“</w:t>
      </w:r>
      <w:r w:rsidR="007D3B93" w:rsidRPr="007717CD">
        <w:t xml:space="preserve">. </w:t>
      </w:r>
    </w:p>
    <w:p w14:paraId="4A5F1BBF" w14:textId="77777777"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14:paraId="3DB84D5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6"/>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14:paraId="627B21F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14:paraId="28D234FB"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14:paraId="23474286" w14:textId="77777777"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14:paraId="7FCFD123"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14:paraId="62973056" w14:textId="50475B98"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 xml:space="preserve">technické zhodnocení </w:t>
      </w:r>
      <w:r w:rsidR="001A11C3" w:rsidRPr="000D5B5C">
        <w:rPr>
          <w:sz w:val="24"/>
          <w:szCs w:val="24"/>
        </w:rPr>
        <w:t>staveb uvedených</w:t>
      </w:r>
      <w:r w:rsidR="007D3B93" w:rsidRPr="007717CD">
        <w:rPr>
          <w:sz w:val="24"/>
          <w:szCs w:val="24"/>
        </w:rPr>
        <w:t xml:space="preserve"> v § 28 odst. 5 zákona, jehož ocenění jedné položky převyšuje částku 40 000 Kč,</w:t>
      </w:r>
    </w:p>
    <w:p w14:paraId="5D264090" w14:textId="6B3BF120"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6E4F10" w:rsidRPr="00B17C9C">
        <w:rPr>
          <w:sz w:val="24"/>
          <w:szCs w:val="24"/>
        </w:rPr>
        <w:t>,</w:t>
      </w:r>
    </w:p>
    <w:p w14:paraId="1F87AEAE" w14:textId="5C865C56"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w:t>
      </w:r>
      <w:r w:rsidR="000D5B5C">
        <w:rPr>
          <w:sz w:val="24"/>
          <w:szCs w:val="24"/>
        </w:rPr>
        <w:t>zásobou</w:t>
      </w:r>
      <w:r w:rsidR="00203349" w:rsidRPr="00203349">
        <w:rPr>
          <w:sz w:val="24"/>
          <w:szCs w:val="24"/>
        </w:rPr>
        <w:t>.</w:t>
      </w:r>
    </w:p>
    <w:p w14:paraId="3344FEF0" w14:textId="17860D5E"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technicko-ekonomickým určením, u kterých doba použitelnosti je delší než jeden rok a ocenění samostatné</w:t>
      </w:r>
      <w:r w:rsidR="00715544">
        <w:t xml:space="preserve"> </w:t>
      </w:r>
      <w:r w:rsidR="00715544" w:rsidRPr="000D5B5C">
        <w:t>hmotné</w:t>
      </w:r>
      <w:r w:rsidR="007D3B93" w:rsidRPr="007717CD">
        <w:t xml:space="preserve"> movité věci nebo souboru majetku podle § 71 převyšuje částku 40 000 Kč, a předměty z drahých kovů, pokud se nejedná o předměty kulturní hodnoty nebo kulturní památky. </w:t>
      </w:r>
    </w:p>
    <w:p w14:paraId="78F4F9BA" w14:textId="77777777"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lastRenderedPageBreak/>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14:paraId="691D4BC7"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14:paraId="23F11133"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14:paraId="722D8753" w14:textId="77777777"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technicko-ekonomickým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14:paraId="57AD6506" w14:textId="77777777"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předměty z drahých kovů, pokud nejsou dlouhodobým majetkem podle odstavce 4, bez ohledu na výši pořizovací ceny</w:t>
      </w:r>
      <w:r w:rsidR="007645BD" w:rsidRPr="00203349">
        <w:rPr>
          <w:sz w:val="24"/>
          <w:szCs w:val="24"/>
        </w:rPr>
        <w:t>,</w:t>
      </w:r>
    </w:p>
    <w:p w14:paraId="32098A58" w14:textId="77777777"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FB7C7B" w:rsidRPr="00203349">
        <w:rPr>
          <w:sz w:val="24"/>
          <w:szCs w:val="24"/>
        </w:rPr>
        <w:t>,</w:t>
      </w:r>
    </w:p>
    <w:p w14:paraId="330D32C7" w14:textId="77777777"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14:paraId="1C61C9D9" w14:textId="77777777"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14:paraId="6E893D3B" w14:textId="77777777"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14:paraId="21FEF181" w14:textId="77777777" w:rsidR="00B71915" w:rsidRPr="00054338" w:rsidRDefault="00B71915" w:rsidP="008D47FA">
      <w:pPr>
        <w:spacing w:before="120" w:after="120"/>
        <w:ind w:left="360" w:hanging="300"/>
        <w:rPr>
          <w:color w:val="000000"/>
        </w:rPr>
      </w:pPr>
      <w:r w:rsidRPr="00054338">
        <w:rPr>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14:paraId="4C839916" w14:textId="77777777"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14:paraId="6F94B5CF" w14:textId="77777777"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14:paraId="370FB7B7" w14:textId="77777777"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14:paraId="7107C883" w14:textId="77777777" w:rsidR="004412EA" w:rsidRPr="007717CD" w:rsidRDefault="004412EA" w:rsidP="008D47F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14:paraId="7F3A95E8" w14:textId="09BECBBC" w:rsidR="00D707B5" w:rsidRPr="000D5B5C" w:rsidRDefault="007D0A21" w:rsidP="008D47FA">
      <w:pPr>
        <w:pStyle w:val="Textodstavce"/>
        <w:numPr>
          <w:ilvl w:val="0"/>
          <w:numId w:val="0"/>
        </w:numPr>
        <w:tabs>
          <w:tab w:val="num" w:pos="709"/>
          <w:tab w:val="num" w:pos="786"/>
          <w:tab w:val="num" w:pos="993"/>
          <w:tab w:val="num" w:pos="2520"/>
        </w:tabs>
        <w:ind w:left="1" w:firstLine="425"/>
      </w:pPr>
      <w:r w:rsidRPr="000D5B5C">
        <w:t>(10)</w:t>
      </w:r>
      <w:r w:rsidR="00D707B5" w:rsidRPr="000D5B5C">
        <w:t xml:space="preserve"> Položka „</w:t>
      </w:r>
      <w:r w:rsidR="00E54141" w:rsidRPr="000D5B5C">
        <w:t>A.II.10.</w:t>
      </w:r>
      <w:r w:rsidR="00D707B5" w:rsidRPr="000D5B5C">
        <w:t xml:space="preserve"> Dlouhodobý hmotný majetek určený k prodeji“ obsahuje dlouhodobý hmotný majetek oceněný reálnou hodnotou podle § 27 odst. 1 písm. h)</w:t>
      </w:r>
      <w:r w:rsidR="00AB7E55" w:rsidRPr="000D5B5C">
        <w:t xml:space="preserve"> </w:t>
      </w:r>
      <w:r w:rsidR="00D707B5" w:rsidRPr="000D5B5C">
        <w:t xml:space="preserve">zákona. </w:t>
      </w:r>
    </w:p>
    <w:p w14:paraId="0595E56A" w14:textId="1692F8A3" w:rsidR="004412EA" w:rsidRPr="00FF13D5" w:rsidRDefault="007D0A21" w:rsidP="008D47FA">
      <w:pPr>
        <w:pStyle w:val="Textodstavce"/>
        <w:numPr>
          <w:ilvl w:val="0"/>
          <w:numId w:val="0"/>
        </w:numPr>
        <w:tabs>
          <w:tab w:val="num" w:pos="709"/>
          <w:tab w:val="num" w:pos="786"/>
          <w:tab w:val="num" w:pos="993"/>
          <w:tab w:val="num" w:pos="2520"/>
        </w:tabs>
        <w:ind w:left="1" w:firstLine="425"/>
        <w:rPr>
          <w:strike/>
        </w:rPr>
      </w:pPr>
      <w:r w:rsidRPr="00FF13D5">
        <w:t>(11)</w:t>
      </w:r>
      <w:r w:rsidR="004412EA" w:rsidRPr="00FF13D5">
        <w:t xml:space="preserve"> Pokud jsou splněny podmínky podle odstavců 9 a </w:t>
      </w:r>
      <w:r w:rsidRPr="00FF13D5">
        <w:t>12</w:t>
      </w:r>
      <w:r w:rsidR="004412EA" w:rsidRPr="00FF13D5">
        <w:t>, uvede účetní jednotka technické zhodnocení v příslušné položce majetku. Nejsou-li splněny podmínky podle odstavců 9 a</w:t>
      </w:r>
      <w:r w:rsidR="00F0314C" w:rsidRPr="00FF13D5">
        <w:t xml:space="preserve"> 12</w:t>
      </w:r>
      <w:r w:rsidR="004412EA" w:rsidRPr="00FF13D5">
        <w:t xml:space="preserve">, uvede účetní jednotka výši tohoto plnění v příslušné položce nákladů. V případě, že je zde předpoklad splnění podmínek podle odstavců 9 a </w:t>
      </w:r>
      <w:r w:rsidR="00F0314C" w:rsidRPr="00FF13D5">
        <w:t>12</w:t>
      </w:r>
      <w:r w:rsidR="004412EA" w:rsidRPr="00FF13D5">
        <w:t xml:space="preserve"> v následujících účetních obdobích, uvede účetní jednotka technické zhodnocení v položce „A.II.8. Nedokončený dlouhodobý hmotný majetek“.</w:t>
      </w:r>
      <w:r w:rsidR="004412EA" w:rsidRPr="00FF13D5">
        <w:rPr>
          <w:strike/>
        </w:rPr>
        <w:t xml:space="preserve"> </w:t>
      </w:r>
    </w:p>
    <w:p w14:paraId="628EB7FF" w14:textId="3C007A10" w:rsidR="004412EA" w:rsidRPr="007717CD" w:rsidRDefault="007D0A21" w:rsidP="008D47FA">
      <w:pPr>
        <w:pStyle w:val="Textodstavce"/>
        <w:numPr>
          <w:ilvl w:val="0"/>
          <w:numId w:val="0"/>
        </w:numPr>
        <w:tabs>
          <w:tab w:val="num" w:pos="709"/>
          <w:tab w:val="num" w:pos="786"/>
          <w:tab w:val="num" w:pos="993"/>
          <w:tab w:val="num" w:pos="2520"/>
        </w:tabs>
        <w:ind w:left="1" w:firstLine="425"/>
      </w:pPr>
      <w:r w:rsidRPr="00FF13D5">
        <w:lastRenderedPageBreak/>
        <w:t>(12)</w:t>
      </w:r>
      <w:r w:rsidR="004412EA" w:rsidRPr="00FF13D5">
        <w:t xml:space="preserve"> Dlouhodobým</w:t>
      </w:r>
      <w:r w:rsidR="004412EA" w:rsidRPr="007717CD">
        <w:t xml:space="preserve"> hmotným majetkem se stávají pořizované věci okamžikem uvedení do stavu způsobilého k užívání, kterým se rozumí zejména dokončení věci a splnění technických funkcí a povinností stanovených jinými právními předpisy</w:t>
      </w:r>
      <w:r w:rsidR="004412EA" w:rsidRPr="007717CD">
        <w:rPr>
          <w:vertAlign w:val="superscript"/>
        </w:rPr>
        <w:footnoteReference w:customMarkFollows="1" w:id="17"/>
        <w:t>23)</w:t>
      </w:r>
      <w:r w:rsidR="004412EA" w:rsidRPr="007717CD">
        <w:t xml:space="preserve"> pro užívání (způsobilost k provozu). Obdobně se postupuje v případě technického zhodnocení. Toto ustanovení se nepoužije v případě drobného dlouhodobého hmotného majetku.</w:t>
      </w:r>
    </w:p>
    <w:p w14:paraId="18359D16"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14:paraId="5BD81A99" w14:textId="77777777"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14:paraId="0C8155F9"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14:paraId="58CBE4A2"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14:paraId="210EF704"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14:paraId="562717F6" w14:textId="77777777"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14:paraId="34CF2B75"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14:paraId="0AC30159"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14:paraId="76175EA3" w14:textId="77777777"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d) „Oprávky k drobnému dlouhodobému hmotnému majetku“ obsahuje zjednodušené vyjádření využívání drobného dlouhodobého hmotného majetku účetní jednotkou a v rozvaze se vykazuje u položky „A</w:t>
      </w:r>
      <w:r w:rsidRPr="007717CD">
        <w:rPr>
          <w:color w:val="000000"/>
          <w:sz w:val="24"/>
          <w:szCs w:val="24"/>
        </w:rPr>
        <w:t>.II.6. Drobný dlouhodobý hmotný majetek“ ve sloupci „Korekce“,</w:t>
      </w:r>
    </w:p>
    <w:p w14:paraId="799692F7" w14:textId="77777777"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14:paraId="20910265"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14:paraId="7615AF7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14:paraId="38FA1D3C" w14:textId="77777777"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14:paraId="6E4063EE" w14:textId="77777777" w:rsidR="00054338" w:rsidRDefault="00054338" w:rsidP="008D47FA">
      <w:pPr>
        <w:pStyle w:val="Paragraf"/>
        <w:spacing w:before="120" w:after="120"/>
      </w:pPr>
      <w:r>
        <w:lastRenderedPageBreak/>
        <w:t>§ 17</w:t>
      </w:r>
    </w:p>
    <w:p w14:paraId="37469932"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14:paraId="2A6FF732" w14:textId="77777777" w:rsidR="00054338" w:rsidRDefault="00054338" w:rsidP="008D47FA">
      <w:pPr>
        <w:pStyle w:val="Textodstavce"/>
        <w:numPr>
          <w:ilvl w:val="0"/>
          <w:numId w:val="0"/>
        </w:numPr>
        <w:tabs>
          <w:tab w:val="num" w:pos="709"/>
          <w:tab w:val="num" w:pos="786"/>
          <w:tab w:val="num" w:pos="2520"/>
        </w:tabs>
        <w:ind w:left="1" w:firstLine="425"/>
      </w:pPr>
      <w:r w:rsidRPr="000133F9">
        <w:t>(</w:t>
      </w:r>
      <w:r w:rsidRPr="00594C84">
        <w:t>1</w:t>
      </w:r>
      <w:r w:rsidRPr="000133F9">
        <w:t>)</w:t>
      </w:r>
      <w:r>
        <w:t xml:space="preserve"> Položka </w:t>
      </w:r>
    </w:p>
    <w:p w14:paraId="246AFF7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18"/>
        <w:t>24)</w:t>
      </w:r>
      <w:r w:rsidRPr="00F82546">
        <w:rPr>
          <w:sz w:val="24"/>
          <w:szCs w:val="24"/>
        </w:rPr>
        <w:t xml:space="preserve">, které účetní jednotka určila k držení a k výkonu majetkových práv, </w:t>
      </w:r>
    </w:p>
    <w:p w14:paraId="37D6A0CA"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19"/>
        <w:t>25)</w:t>
      </w:r>
      <w:r w:rsidRPr="00F82546">
        <w:rPr>
          <w:sz w:val="24"/>
          <w:szCs w:val="24"/>
        </w:rPr>
        <w:t xml:space="preserve">, které účetní jednotka určila k držení a k výkonu majetkových práv, </w:t>
      </w:r>
    </w:p>
    <w:p w14:paraId="3FE34032"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14:paraId="0C229DB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d) „A.III.5. Termínované vklady dlouhodobé“ obsahuje zejména termínované vklady u bank s dobou splatnosti delší než jeden rok, vkladové listy a depozitní certifikáty,</w:t>
      </w:r>
    </w:p>
    <w:p w14:paraId="2708A635"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14:paraId="11DD125A" w14:textId="77777777"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14:paraId="6915CB07" w14:textId="77777777" w:rsidR="00054338" w:rsidRPr="003F5F73" w:rsidRDefault="00054338" w:rsidP="008D47FA">
      <w:pPr>
        <w:pStyle w:val="Paragraf"/>
        <w:spacing w:before="120" w:after="120"/>
      </w:pPr>
      <w:r w:rsidRPr="003F5F73">
        <w:t>§ 18</w:t>
      </w:r>
    </w:p>
    <w:p w14:paraId="041ABE90" w14:textId="77777777"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14:paraId="110D46D3" w14:textId="77777777"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14:paraId="4562BC15" w14:textId="77777777"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14:paraId="72FA6DAF" w14:textId="77777777" w:rsidR="00DB5449" w:rsidRPr="007717CD" w:rsidRDefault="00DB5449" w:rsidP="008D47FA">
      <w:pPr>
        <w:widowControl w:val="0"/>
        <w:autoSpaceDE w:val="0"/>
        <w:autoSpaceDN w:val="0"/>
        <w:adjustRightInd w:val="0"/>
        <w:spacing w:before="120" w:after="120"/>
        <w:jc w:val="center"/>
      </w:pPr>
      <w:r w:rsidRPr="007717CD">
        <w:t xml:space="preserve">§ 19 </w:t>
      </w:r>
    </w:p>
    <w:p w14:paraId="0C4ED960"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14:paraId="47F5E2A9"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14:paraId="3F053C5F"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14:paraId="46E9CD39"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b) „A.IV.2. Dlouhodobé pohledávky z postoupených úvěrů“ obsahuje převzaté pohledávky z úvěrů s dobou splatnosti delší než jeden rok, </w:t>
      </w:r>
    </w:p>
    <w:p w14:paraId="1272CCD7"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14:paraId="5929125F" w14:textId="77777777"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14:paraId="17B29E2E" w14:textId="77777777"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14:paraId="3A6B121E" w14:textId="77777777" w:rsidR="00C72FCA" w:rsidRPr="007717CD" w:rsidRDefault="00C72FCA" w:rsidP="0082040A">
      <w:pPr>
        <w:pStyle w:val="Paragraf"/>
        <w:keepLines w:val="0"/>
        <w:spacing w:before="120" w:after="120"/>
        <w:rPr>
          <w:color w:val="000000"/>
        </w:rPr>
      </w:pPr>
      <w:r w:rsidRPr="007717CD">
        <w:rPr>
          <w:color w:val="000000"/>
        </w:rPr>
        <w:lastRenderedPageBreak/>
        <w:t>§ 20</w:t>
      </w:r>
    </w:p>
    <w:p w14:paraId="38A2E6B6" w14:textId="77777777" w:rsidR="00C72FCA" w:rsidRPr="007717CD" w:rsidRDefault="00C72FCA" w:rsidP="0082040A">
      <w:pPr>
        <w:pStyle w:val="Textodstavce"/>
        <w:keepNext/>
        <w:numPr>
          <w:ilvl w:val="0"/>
          <w:numId w:val="0"/>
        </w:numPr>
        <w:tabs>
          <w:tab w:val="num" w:pos="786"/>
          <w:tab w:val="num" w:pos="993"/>
          <w:tab w:val="num" w:pos="2520"/>
        </w:tabs>
        <w:ind w:left="1"/>
        <w:jc w:val="center"/>
        <w:rPr>
          <w:b/>
          <w:color w:val="000000"/>
        </w:rPr>
      </w:pPr>
      <w:r w:rsidRPr="007717CD">
        <w:rPr>
          <w:b/>
          <w:color w:val="000000"/>
        </w:rPr>
        <w:t>Zásoby</w:t>
      </w:r>
    </w:p>
    <w:p w14:paraId="5C79977A"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14:paraId="3FB50879"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14:paraId="1F12EC0A"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14:paraId="33F60C8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14:paraId="014C840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14:paraId="6F7184E3"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14:paraId="7103E6D5"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14:paraId="3DBB7430" w14:textId="77777777"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14:paraId="5B652430" w14:textId="77777777"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14:paraId="522A1B9B"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14:paraId="3471DEC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14:paraId="0F7D41FB"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14:paraId="5358F60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14:paraId="16E42F9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14:paraId="4B023F52"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14:paraId="3043FE9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f) „B.I.7. Pořízení zboží“ obsahuje částky pořízeného zboží do okamžiku převodu na sklad,</w:t>
      </w:r>
    </w:p>
    <w:p w14:paraId="3B8B8E00" w14:textId="77777777"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14:paraId="73D35BFB" w14:textId="36A62BEA" w:rsidR="00C72FCA" w:rsidRPr="00BB5513" w:rsidRDefault="00C72FCA" w:rsidP="008D47FA">
      <w:pPr>
        <w:pStyle w:val="Zkladntextodsazen"/>
        <w:spacing w:before="120" w:after="120"/>
        <w:ind w:left="284" w:hanging="284"/>
        <w:jc w:val="both"/>
        <w:rPr>
          <w:b/>
          <w:color w:val="000000"/>
          <w:sz w:val="24"/>
          <w:szCs w:val="24"/>
        </w:rPr>
      </w:pPr>
      <w:r w:rsidRPr="007717CD">
        <w:rPr>
          <w:color w:val="000000"/>
          <w:sz w:val="24"/>
          <w:szCs w:val="24"/>
        </w:rPr>
        <w:t>h)</w:t>
      </w:r>
      <w:r w:rsidR="00D20E14">
        <w:rPr>
          <w:color w:val="000000"/>
          <w:sz w:val="24"/>
          <w:szCs w:val="24"/>
        </w:rPr>
        <w:t xml:space="preserve"> </w:t>
      </w:r>
      <w:r w:rsidRPr="007717CD">
        <w:rPr>
          <w:color w:val="000000"/>
          <w:sz w:val="24"/>
          <w:szCs w:val="24"/>
        </w:rPr>
        <w:t>„B.I.10. Ostatní zásoby“ obsahuje zásoby, které neobsahují položky B.I.1. až B.I.9. a zvířata, která neobsahuje položka A.II.7.</w:t>
      </w:r>
      <w:r w:rsidR="00FF13D5" w:rsidRPr="00FF13D5">
        <w:rPr>
          <w:color w:val="000000"/>
          <w:sz w:val="24"/>
          <w:szCs w:val="24"/>
        </w:rPr>
        <w:t>; dále obsahuje nemovité a movité věci nabyté za účelem bezúplatného předání s výjimkou bezúplatného předání podle § 25 odst. 6 zákona.</w:t>
      </w:r>
      <w:r w:rsidR="007908EB" w:rsidRPr="00FF13D5">
        <w:rPr>
          <w:color w:val="000000"/>
          <w:sz w:val="24"/>
          <w:szCs w:val="24"/>
        </w:rPr>
        <w:t xml:space="preserve"> </w:t>
      </w:r>
    </w:p>
    <w:p w14:paraId="0E7C9F0D" w14:textId="77777777" w:rsidR="00054338" w:rsidRPr="008A59E6" w:rsidRDefault="00054338" w:rsidP="0082040A">
      <w:pPr>
        <w:keepNext/>
        <w:widowControl w:val="0"/>
        <w:autoSpaceDE w:val="0"/>
        <w:autoSpaceDN w:val="0"/>
        <w:adjustRightInd w:val="0"/>
        <w:spacing w:before="120" w:after="120"/>
        <w:jc w:val="center"/>
      </w:pPr>
      <w:r w:rsidRPr="008A59E6">
        <w:lastRenderedPageBreak/>
        <w:t xml:space="preserve">§ 21 </w:t>
      </w:r>
    </w:p>
    <w:p w14:paraId="5DEE7ABB" w14:textId="77777777" w:rsidR="00054338" w:rsidRPr="00F82546" w:rsidRDefault="00054338" w:rsidP="0082040A">
      <w:pPr>
        <w:pStyle w:val="Textodstavce"/>
        <w:keepNext/>
        <w:numPr>
          <w:ilvl w:val="0"/>
          <w:numId w:val="0"/>
        </w:numPr>
        <w:tabs>
          <w:tab w:val="num" w:pos="786"/>
          <w:tab w:val="num" w:pos="993"/>
          <w:tab w:val="num" w:pos="2520"/>
        </w:tabs>
        <w:ind w:left="1"/>
        <w:jc w:val="center"/>
        <w:rPr>
          <w:b/>
        </w:rPr>
      </w:pPr>
      <w:r w:rsidRPr="00F82546">
        <w:rPr>
          <w:b/>
        </w:rPr>
        <w:t xml:space="preserve">Opravné položky k zásobám </w:t>
      </w:r>
    </w:p>
    <w:p w14:paraId="20E73CF0" w14:textId="77777777"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14:paraId="62199755" w14:textId="77777777" w:rsidR="00DB5449" w:rsidRPr="007717CD" w:rsidRDefault="00DB5449" w:rsidP="008D47FA">
      <w:pPr>
        <w:widowControl w:val="0"/>
        <w:autoSpaceDE w:val="0"/>
        <w:autoSpaceDN w:val="0"/>
        <w:adjustRightInd w:val="0"/>
        <w:spacing w:before="120" w:after="120"/>
        <w:jc w:val="center"/>
      </w:pPr>
      <w:r w:rsidRPr="007717CD">
        <w:t>§ 22</w:t>
      </w:r>
    </w:p>
    <w:p w14:paraId="0ACF710C"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14:paraId="533092AE"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14:paraId="0977F555" w14:textId="32951574" w:rsidR="00DB5449" w:rsidRPr="007717CD" w:rsidRDefault="00DB5449" w:rsidP="008D47FA">
      <w:pPr>
        <w:pStyle w:val="Zkladntextodsazen"/>
        <w:spacing w:before="120" w:after="120"/>
        <w:ind w:left="284" w:hanging="284"/>
        <w:jc w:val="both"/>
        <w:rPr>
          <w:sz w:val="24"/>
          <w:szCs w:val="24"/>
        </w:rPr>
      </w:pPr>
      <w:r w:rsidRPr="007717CD">
        <w:rPr>
          <w:sz w:val="24"/>
          <w:szCs w:val="24"/>
        </w:rPr>
        <w:t>a) „B.II.1. Odběratelé“ obsahuje částky pohledávek v oblasti soukromoprávních vztahů</w:t>
      </w:r>
      <w:r w:rsidR="00240253">
        <w:rPr>
          <w:sz w:val="24"/>
          <w:szCs w:val="24"/>
        </w:rPr>
        <w:t xml:space="preserve"> mezi odběrateli a dodavateli</w:t>
      </w:r>
      <w:r w:rsidRPr="007717CD">
        <w:rPr>
          <w:sz w:val="24"/>
          <w:szCs w:val="24"/>
        </w:rPr>
        <w:t xml:space="preserve">, </w:t>
      </w:r>
    </w:p>
    <w:p w14:paraId="5A0B625E" w14:textId="77777777"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14:paraId="01C99B9A"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14:paraId="2E630231" w14:textId="0CBB94D6"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krátkodobých poskytnutých záloh </w:t>
      </w:r>
      <w:r w:rsidR="00C72FCA" w:rsidRPr="00054338">
        <w:rPr>
          <w:sz w:val="24"/>
          <w:szCs w:val="24"/>
        </w:rPr>
        <w:t xml:space="preserve">a závdavků </w:t>
      </w:r>
      <w:r w:rsidRPr="00054338">
        <w:rPr>
          <w:sz w:val="24"/>
          <w:szCs w:val="24"/>
        </w:rPr>
        <w:t>dodavatelům před splněním smlouvy dodavatelem,</w:t>
      </w:r>
    </w:p>
    <w:p w14:paraId="2757E1D4" w14:textId="77777777" w:rsidR="00DB5449" w:rsidRPr="007717CD" w:rsidRDefault="00DB5449" w:rsidP="008D47FA">
      <w:pPr>
        <w:pStyle w:val="Zkladntextodsazen"/>
        <w:spacing w:before="120" w:after="120"/>
        <w:ind w:left="284" w:hanging="284"/>
        <w:jc w:val="both"/>
      </w:pPr>
      <w:r w:rsidRPr="00054338">
        <w:rPr>
          <w:sz w:val="24"/>
          <w:szCs w:val="24"/>
        </w:rPr>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14:paraId="717F4C31"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14:paraId="3B9AED43" w14:textId="77777777"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14:paraId="418CE7C0" w14:textId="77777777"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14:paraId="55A3845E"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14:paraId="7D19FF42"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14:paraId="69628381"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14:paraId="035BE7E0"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d) „B.II.12. Důchodové spoření“ obsahuje částky pohledávek z titulu důchodového spoření podle zákona upravujícího pojistné na důchodové spoření.</w:t>
      </w:r>
    </w:p>
    <w:p w14:paraId="77DB2116"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14:paraId="2C914959"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14:paraId="5CB794A7" w14:textId="77777777"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xml:space="preserve">“ obsahuje zejména nároky vůči správci daně na vrácení daně za zdaňovací období, například daň silniční, daň z nemovitých věcí a daň z nabytí nemovitých věcí; dále obsahuje částky pohledávek </w:t>
      </w:r>
      <w:r w:rsidR="00D819EA" w:rsidRPr="00203349">
        <w:rPr>
          <w:sz w:val="24"/>
          <w:szCs w:val="24"/>
        </w:rPr>
        <w:lastRenderedPageBreak/>
        <w:t>z titulu daně z příjmů, jejíž odvod správci daně zajišťuje účetní jednotka jako plátce daně za daň vybranou od poplatníků nebo sraženou poplatníkům daně, například zaměstnancům</w:t>
      </w:r>
      <w:r w:rsidRPr="00203349">
        <w:rPr>
          <w:sz w:val="24"/>
          <w:szCs w:val="24"/>
        </w:rPr>
        <w:t>,</w:t>
      </w:r>
    </w:p>
    <w:p w14:paraId="09CEA2CA"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14:paraId="5747C3DF" w14:textId="77777777" w:rsidR="00C32B41" w:rsidRPr="00203349" w:rsidRDefault="00D819EA" w:rsidP="00203349">
      <w:pPr>
        <w:pStyle w:val="Zkladntextodsazen"/>
        <w:spacing w:before="120" w:after="120"/>
        <w:ind w:left="284" w:hanging="284"/>
        <w:jc w:val="both"/>
      </w:pPr>
      <w:r w:rsidRPr="00203349">
        <w:rPr>
          <w:sz w:val="24"/>
          <w:szCs w:val="24"/>
        </w:rPr>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14:paraId="77322D75"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14:paraId="5B06CD79"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14:paraId="2F05916C" w14:textId="6632D4A6"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w:t>
      </w:r>
      <w:r w:rsidR="00255DD6">
        <w:rPr>
          <w:sz w:val="24"/>
          <w:szCs w:val="24"/>
        </w:rPr>
        <w:t>bcemi, dobrovolnými svazky obcí a</w:t>
      </w:r>
      <w:r w:rsidRPr="00054338">
        <w:rPr>
          <w:sz w:val="24"/>
          <w:szCs w:val="24"/>
        </w:rPr>
        <w:t xml:space="preserve"> jimi zřízenými příspěvkovými organizacemi,</w:t>
      </w:r>
    </w:p>
    <w:p w14:paraId="03A89662" w14:textId="06B4BFEF" w:rsidR="004C10E0" w:rsidRPr="00054338" w:rsidRDefault="00AB6A55" w:rsidP="008D47FA">
      <w:pPr>
        <w:pStyle w:val="Zkladntextodsazen"/>
        <w:spacing w:before="120" w:after="120"/>
        <w:ind w:left="284" w:hanging="284"/>
        <w:jc w:val="both"/>
        <w:rPr>
          <w:sz w:val="24"/>
          <w:szCs w:val="24"/>
        </w:rPr>
      </w:pPr>
      <w:r w:rsidRPr="00054338">
        <w:rPr>
          <w:sz w:val="24"/>
          <w:szCs w:val="24"/>
        </w:rPr>
        <w:t>c) „B.II.</w:t>
      </w:r>
      <w:r w:rsidR="00892537">
        <w:rPr>
          <w:sz w:val="24"/>
          <w:szCs w:val="24"/>
        </w:rPr>
        <w:t xml:space="preserve">19. Pohledávky </w:t>
      </w:r>
      <w:r w:rsidRPr="00054338">
        <w:rPr>
          <w:sz w:val="24"/>
          <w:szCs w:val="24"/>
        </w:rPr>
        <w:t xml:space="preserve">ze správy daní“ obsahuje </w:t>
      </w:r>
      <w:r w:rsidRPr="00054338">
        <w:rPr>
          <w:color w:val="000000"/>
          <w:sz w:val="24"/>
          <w:szCs w:val="24"/>
        </w:rPr>
        <w:t xml:space="preserve">pohledávky správce daně </w:t>
      </w:r>
      <w:r w:rsidR="00A51D6C" w:rsidRPr="00054338">
        <w:rPr>
          <w:color w:val="000000"/>
          <w:sz w:val="24"/>
          <w:szCs w:val="24"/>
        </w:rPr>
        <w:t>pravomocně stanovené</w:t>
      </w:r>
      <w:r w:rsidRPr="00054338">
        <w:rPr>
          <w:color w:val="000000"/>
          <w:sz w:val="24"/>
          <w:szCs w:val="24"/>
        </w:rPr>
        <w:t xml:space="preserve"> při správě daní, poplatků a jiných obdobných peněžitých plnění</w:t>
      </w:r>
      <w:r w:rsidR="004C10E0" w:rsidRPr="00054338">
        <w:rPr>
          <w:sz w:val="24"/>
          <w:szCs w:val="24"/>
        </w:rPr>
        <w:t>,</w:t>
      </w:r>
    </w:p>
    <w:p w14:paraId="759DDF47" w14:textId="77777777"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14:paraId="448B910B" w14:textId="77777777"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14:paraId="39481C5A"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14:paraId="1E747BDE"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14:paraId="75C0BEF3" w14:textId="4B3112A6" w:rsidR="00DB5449" w:rsidRPr="00D2491A" w:rsidRDefault="00DB5449" w:rsidP="00203349">
      <w:pPr>
        <w:pStyle w:val="Zkladntextodsazen"/>
        <w:spacing w:before="120" w:after="120"/>
        <w:ind w:left="284" w:hanging="284"/>
        <w:jc w:val="both"/>
        <w:rPr>
          <w:b/>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D2491A" w:rsidRPr="00FF13D5">
        <w:rPr>
          <w:sz w:val="24"/>
          <w:szCs w:val="24"/>
        </w:rPr>
        <w:t>,</w:t>
      </w:r>
    </w:p>
    <w:p w14:paraId="7E6A5F2B" w14:textId="55B672C9" w:rsidR="004225BD" w:rsidRPr="00FF13D5" w:rsidRDefault="004225BD" w:rsidP="00203349">
      <w:pPr>
        <w:pStyle w:val="Zkladntextodsazen"/>
        <w:spacing w:before="120" w:after="120"/>
        <w:ind w:left="284" w:hanging="284"/>
        <w:jc w:val="both"/>
        <w:rPr>
          <w:sz w:val="24"/>
          <w:szCs w:val="24"/>
        </w:rPr>
      </w:pPr>
      <w:r w:rsidRPr="00FF13D5">
        <w:rPr>
          <w:sz w:val="24"/>
          <w:szCs w:val="24"/>
        </w:rPr>
        <w:t xml:space="preserve">c) </w:t>
      </w:r>
      <w:r w:rsidR="00FF13D5" w:rsidRPr="00FF13D5">
        <w:rPr>
          <w:sz w:val="24"/>
          <w:szCs w:val="24"/>
        </w:rPr>
        <w:t>„B.II.25. Pohledávky z neukončených finančních operací“ obsahuje pohledávky z neukončených finančních operací, zejména reverzních rep.</w:t>
      </w:r>
      <w:r w:rsidRPr="00FF13D5">
        <w:rPr>
          <w:sz w:val="24"/>
          <w:szCs w:val="24"/>
        </w:rPr>
        <w:t xml:space="preserve"> </w:t>
      </w:r>
    </w:p>
    <w:p w14:paraId="51D1EE3B" w14:textId="77777777"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14:paraId="7DAD1FC7" w14:textId="34A55348" w:rsidR="00DB5449" w:rsidRPr="00FF13D5" w:rsidRDefault="00DB5449" w:rsidP="008D47FA">
      <w:pPr>
        <w:pStyle w:val="Zkladntextodsazen"/>
        <w:spacing w:before="120" w:after="120"/>
        <w:ind w:left="284" w:hanging="284"/>
        <w:jc w:val="both"/>
        <w:rPr>
          <w:sz w:val="24"/>
          <w:szCs w:val="24"/>
        </w:rPr>
      </w:pPr>
      <w:r w:rsidRPr="007717CD">
        <w:rPr>
          <w:sz w:val="24"/>
          <w:szCs w:val="24"/>
        </w:rPr>
        <w:t>a</w:t>
      </w:r>
      <w:r w:rsidRPr="00054338">
        <w:rPr>
          <w:sz w:val="24"/>
          <w:szCs w:val="24"/>
        </w:rPr>
        <w:t>) „</w:t>
      </w:r>
      <w:r w:rsidR="004225BD" w:rsidRPr="00FF13D5">
        <w:rPr>
          <w:sz w:val="24"/>
          <w:szCs w:val="24"/>
        </w:rPr>
        <w:t>B.II.30.</w:t>
      </w:r>
      <w:r w:rsidRPr="00FF13D5">
        <w:rPr>
          <w:sz w:val="24"/>
          <w:szCs w:val="24"/>
        </w:rPr>
        <w:t xml:space="preserve"> Náklady příštích období“ obsahuje částky výdajů běžného účetního období, které budou nákladem v následujících účetních obdobích,</w:t>
      </w:r>
    </w:p>
    <w:p w14:paraId="75A90708" w14:textId="4578B6FD" w:rsidR="00DB5449" w:rsidRPr="00FF13D5" w:rsidRDefault="00DB5449" w:rsidP="008D47FA">
      <w:pPr>
        <w:pStyle w:val="Zkladntextodsazen"/>
        <w:spacing w:before="120" w:after="120"/>
        <w:ind w:left="284" w:hanging="284"/>
        <w:jc w:val="both"/>
        <w:rPr>
          <w:sz w:val="24"/>
          <w:szCs w:val="24"/>
        </w:rPr>
      </w:pPr>
      <w:r w:rsidRPr="00FF13D5">
        <w:rPr>
          <w:sz w:val="24"/>
          <w:szCs w:val="24"/>
        </w:rPr>
        <w:t>b) „</w:t>
      </w:r>
      <w:r w:rsidR="00C20782" w:rsidRPr="00FF13D5">
        <w:rPr>
          <w:sz w:val="24"/>
          <w:szCs w:val="24"/>
        </w:rPr>
        <w:t>B.II.31.</w:t>
      </w:r>
      <w:r w:rsidRPr="00FF13D5">
        <w:rPr>
          <w:sz w:val="24"/>
          <w:szCs w:val="24"/>
        </w:rPr>
        <w:t xml:space="preserve"> Příjmy příštích období“ obsahuje částky výnosů, které souvisejí s běžným účetním obdobím, avšak nebyly dosud vyúčtovány jako pohledávky,</w:t>
      </w:r>
    </w:p>
    <w:p w14:paraId="707FB3EA" w14:textId="589AB0FE" w:rsidR="00411A57" w:rsidRPr="00054338" w:rsidRDefault="00DB5449" w:rsidP="008D47FA">
      <w:pPr>
        <w:pStyle w:val="Zkladntextodsazen"/>
        <w:spacing w:before="120" w:after="120"/>
        <w:ind w:left="284" w:hanging="284"/>
        <w:jc w:val="both"/>
        <w:rPr>
          <w:sz w:val="24"/>
          <w:szCs w:val="24"/>
        </w:rPr>
      </w:pPr>
      <w:r w:rsidRPr="00FF13D5">
        <w:rPr>
          <w:sz w:val="24"/>
          <w:szCs w:val="24"/>
        </w:rPr>
        <w:t>c) „</w:t>
      </w:r>
      <w:r w:rsidR="00C20782" w:rsidRPr="00FF13D5">
        <w:rPr>
          <w:sz w:val="24"/>
          <w:szCs w:val="24"/>
        </w:rPr>
        <w:t>B.II.32.</w:t>
      </w:r>
      <w:r w:rsidRPr="00054338">
        <w:rPr>
          <w:sz w:val="24"/>
          <w:szCs w:val="24"/>
        </w:rPr>
        <w:t xml:space="preserve"> Dohadné účty aktivní“ obsahuje pohledávky ze soukromoprávních vztahů, na základě kterých vznikly nároky, ale není známa skutečná výše plnění</w:t>
      </w:r>
      <w:r w:rsidR="00FF13D5">
        <w:rPr>
          <w:sz w:val="24"/>
          <w:szCs w:val="24"/>
        </w:rPr>
        <w:t xml:space="preserve"> </w:t>
      </w:r>
      <w:r w:rsidR="00FF13D5" w:rsidRPr="00FF13D5">
        <w:rPr>
          <w:sz w:val="24"/>
          <w:szCs w:val="24"/>
        </w:rPr>
        <w:t>nebo je jiným způsobem zpochybnitelná</w:t>
      </w:r>
      <w:r w:rsidRPr="00054338">
        <w:rPr>
          <w:sz w:val="24"/>
          <w:szCs w:val="24"/>
        </w:rPr>
        <w:t xml:space="preserve"> k okamžiku účetního případu. Dále obsahuje ostatní pohledávky, na základě kterých vznikly nároky, ale není známa skutečná výše plnění nebo je jiným způsobem zpochybnitelná, a proto je nelze vykazovat v položkách </w:t>
      </w:r>
      <w:r w:rsidRPr="00054338">
        <w:rPr>
          <w:sz w:val="24"/>
          <w:szCs w:val="24"/>
        </w:rPr>
        <w:lastRenderedPageBreak/>
        <w:t>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xml:space="preserve">. a </w:t>
      </w:r>
      <w:r w:rsidR="00682BE6" w:rsidRPr="00FF13D5">
        <w:rPr>
          <w:sz w:val="24"/>
          <w:szCs w:val="24"/>
        </w:rPr>
        <w:t>B.II.33.</w:t>
      </w:r>
      <w:r w:rsidRPr="00054338">
        <w:rPr>
          <w:sz w:val="24"/>
          <w:szCs w:val="24"/>
        </w:rPr>
        <w:t xml:space="preserve"> a zároveň o těchto skutečnostech nelze účtovat v knihách podrozvahových účtů.</w:t>
      </w:r>
    </w:p>
    <w:p w14:paraId="6E261B81" w14:textId="77777777" w:rsidR="00411A57" w:rsidRPr="00B47849" w:rsidRDefault="00411A57" w:rsidP="008D47FA">
      <w:pPr>
        <w:pStyle w:val="Paragraf"/>
        <w:spacing w:before="120" w:after="120"/>
      </w:pPr>
      <w:r w:rsidRPr="00B47849">
        <w:t>§ 23</w:t>
      </w:r>
    </w:p>
    <w:p w14:paraId="46FA1BAC" w14:textId="77777777" w:rsidR="00411A57" w:rsidRPr="00B47849" w:rsidRDefault="00411A57" w:rsidP="008D47FA">
      <w:pPr>
        <w:pStyle w:val="Textodstavce"/>
        <w:numPr>
          <w:ilvl w:val="0"/>
          <w:numId w:val="0"/>
        </w:numPr>
        <w:tabs>
          <w:tab w:val="num" w:pos="786"/>
          <w:tab w:val="num" w:pos="993"/>
          <w:tab w:val="num" w:pos="2520"/>
        </w:tabs>
        <w:ind w:left="1"/>
        <w:jc w:val="center"/>
        <w:rPr>
          <w:b/>
        </w:rPr>
      </w:pPr>
      <w:r w:rsidRPr="00B47849">
        <w:rPr>
          <w:b/>
        </w:rPr>
        <w:t>Opravné položky k pohledávkám</w:t>
      </w:r>
    </w:p>
    <w:p w14:paraId="04048069" w14:textId="77777777" w:rsidR="006305A1" w:rsidRPr="00B47849" w:rsidRDefault="00411A57" w:rsidP="00203349">
      <w:pPr>
        <w:pStyle w:val="Textodstavce"/>
        <w:numPr>
          <w:ilvl w:val="0"/>
          <w:numId w:val="0"/>
        </w:numPr>
        <w:tabs>
          <w:tab w:val="num" w:pos="709"/>
          <w:tab w:val="num" w:pos="786"/>
          <w:tab w:val="num" w:pos="993"/>
          <w:tab w:val="num" w:pos="2520"/>
        </w:tabs>
        <w:ind w:left="1" w:firstLine="425"/>
      </w:pPr>
      <w:r w:rsidRPr="00B47849">
        <w:t>(1) Opravné položky k pohledávkám se uvádějí v rozvaze ve sloupci „Korekce“ u příslušné položky pohledávek.</w:t>
      </w:r>
    </w:p>
    <w:p w14:paraId="56E36DF0" w14:textId="35575728" w:rsidR="00F24B29" w:rsidRPr="00203349" w:rsidRDefault="004A52A7" w:rsidP="00F24B29">
      <w:pPr>
        <w:pStyle w:val="Textodstavce"/>
        <w:numPr>
          <w:ilvl w:val="0"/>
          <w:numId w:val="0"/>
        </w:numPr>
        <w:tabs>
          <w:tab w:val="num" w:pos="709"/>
          <w:tab w:val="num" w:pos="786"/>
          <w:tab w:val="num" w:pos="993"/>
          <w:tab w:val="num" w:pos="2520"/>
        </w:tabs>
        <w:ind w:left="1" w:firstLine="425"/>
      </w:pPr>
      <w:r w:rsidRPr="004A52A7">
        <w:t>(2) Opravné položky se netvoří k položkám pohledávek „A.IV.3. Dlouhodobé poskytnuté zálohy“, „A.IV.6. Dlouhodobé poskytnuté zálohy na transfery“, „A.IV.7. Dlouhodobé zprostředkování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„B.II.14. Ostatní daně, poplatky a jiná obdobná peněžitá plnění“, „B.II.15. Daň z přidané hodnoty“, „B.II.16. Pohledávky za osobami mimo vybrané vládní instituce“,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neukončených finančních operací“, „B.II.26. Pohledávky z finančního zajištění“, „B.II.27. Pohledávky z vydaných dluhopisů“, „B.II.28. Krátkodobé poskytnuté zálohy na transfery“, „B.II.29. Krátkodobé zprostředkování transferů“, „B.II.30. Náklady příštích období“, „B.II.31. Příjmy příštích období“ a „B.II.32. Dohadné účty aktivní“.</w:t>
      </w:r>
    </w:p>
    <w:p w14:paraId="769CAE73" w14:textId="77777777" w:rsidR="00683062" w:rsidRPr="0034714D" w:rsidRDefault="00683062" w:rsidP="008D47FA">
      <w:pPr>
        <w:widowControl w:val="0"/>
        <w:autoSpaceDE w:val="0"/>
        <w:autoSpaceDN w:val="0"/>
        <w:adjustRightInd w:val="0"/>
        <w:spacing w:before="120" w:after="120"/>
        <w:jc w:val="center"/>
      </w:pPr>
      <w:r w:rsidRPr="00FA4B2C">
        <w:t>§ 24</w:t>
      </w:r>
    </w:p>
    <w:p w14:paraId="73DD6696" w14:textId="77777777" w:rsidR="00683062" w:rsidRPr="00E43527" w:rsidRDefault="00683062" w:rsidP="008D47FA">
      <w:pPr>
        <w:widowControl w:val="0"/>
        <w:autoSpaceDE w:val="0"/>
        <w:autoSpaceDN w:val="0"/>
        <w:adjustRightInd w:val="0"/>
        <w:spacing w:before="120" w:after="120"/>
        <w:jc w:val="center"/>
        <w:rPr>
          <w:b/>
        </w:rPr>
      </w:pPr>
      <w:r w:rsidRPr="00E43527">
        <w:rPr>
          <w:b/>
        </w:rPr>
        <w:t>zrušen</w:t>
      </w:r>
    </w:p>
    <w:p w14:paraId="0FB58F97" w14:textId="77777777" w:rsidR="00C5293D" w:rsidRPr="007717CD" w:rsidRDefault="00C5293D" w:rsidP="008D47FA">
      <w:pPr>
        <w:spacing w:before="120" w:after="120"/>
        <w:jc w:val="center"/>
      </w:pPr>
      <w:r w:rsidRPr="007717CD">
        <w:t>§ 25</w:t>
      </w:r>
    </w:p>
    <w:p w14:paraId="43525A83" w14:textId="77777777"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14:paraId="49673871"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17ED33A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14:paraId="01E23C2C"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14:paraId="5F2B1C8E"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3F352C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14:paraId="78BA4E16" w14:textId="4F19428B" w:rsidR="00696EBB" w:rsidRPr="004A52A7" w:rsidRDefault="004A52A7" w:rsidP="008D47FA">
      <w:pPr>
        <w:pStyle w:val="Zkladntextodsazen"/>
        <w:spacing w:before="120" w:after="120"/>
        <w:ind w:left="284" w:hanging="284"/>
        <w:jc w:val="both"/>
        <w:rPr>
          <w:sz w:val="24"/>
          <w:szCs w:val="24"/>
        </w:rPr>
      </w:pPr>
      <w:r w:rsidRPr="004A52A7">
        <w:rPr>
          <w:sz w:val="24"/>
          <w:szCs w:val="24"/>
        </w:rPr>
        <w:t>b) „B.III.6. Účty státních finančních aktiv“ obsahuje u ministerstva prostředky na účtech státních finančních aktiv,</w:t>
      </w:r>
    </w:p>
    <w:p w14:paraId="2AEE8477" w14:textId="6A389E7F" w:rsidR="00B47849" w:rsidRPr="004A52A7" w:rsidRDefault="004A52A7" w:rsidP="008D47FA">
      <w:pPr>
        <w:pStyle w:val="Zkladntextodsazen"/>
        <w:spacing w:before="120" w:after="120"/>
        <w:ind w:left="284" w:hanging="284"/>
        <w:jc w:val="both"/>
        <w:rPr>
          <w:sz w:val="24"/>
          <w:szCs w:val="24"/>
        </w:rPr>
      </w:pPr>
      <w:r w:rsidRPr="004A52A7">
        <w:rPr>
          <w:sz w:val="24"/>
          <w:szCs w:val="24"/>
        </w:rPr>
        <w:t xml:space="preserve">c) „B.III.7. Účty řízení likvidity státní pokladny a státního dluhu“ obsahuje u ministerstva prostředky na účtech řízení likvidity státní pokladny a prostředky na účtech u bank nebo u spořitelních a úvěrních družstev spravovaných v rámci řízení státního dluhu. Pasivní </w:t>
      </w:r>
      <w:r w:rsidRPr="004A52A7">
        <w:rPr>
          <w:sz w:val="24"/>
          <w:szCs w:val="24"/>
        </w:rPr>
        <w:lastRenderedPageBreak/>
        <w:t>zůstatek syntetického účtu 248 se k okamžiku sestavení mezitímní účetní závěrky nebo k rozvahovému dni vykazuje v položce „D.III.34. Závazky z řízení likvidity státní pokladny a státního dluhu“,</w:t>
      </w:r>
    </w:p>
    <w:p w14:paraId="35602901" w14:textId="29E22C2F" w:rsidR="00C5293D" w:rsidRPr="00683062" w:rsidRDefault="00C5293D" w:rsidP="008D47FA">
      <w:pPr>
        <w:pStyle w:val="Zkladntextodsazen"/>
        <w:spacing w:before="120" w:after="120"/>
        <w:ind w:left="284" w:hanging="284"/>
        <w:jc w:val="both"/>
        <w:rPr>
          <w:sz w:val="24"/>
          <w:szCs w:val="24"/>
        </w:rPr>
      </w:pPr>
      <w:r w:rsidRPr="009C677F">
        <w:rPr>
          <w:sz w:val="24"/>
          <w:szCs w:val="24"/>
        </w:rPr>
        <w:t>d</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B.III.8.</w:t>
      </w:r>
      <w:r w:rsidR="00266821" w:rsidRPr="00CA5068">
        <w:rPr>
          <w:sz w:val="24"/>
          <w:szCs w:val="24"/>
        </w:rPr>
        <w:t xml:space="preserve"> </w:t>
      </w:r>
      <w:r w:rsidRPr="00683062">
        <w:rPr>
          <w:sz w:val="24"/>
          <w:szCs w:val="24"/>
        </w:rPr>
        <w:t xml:space="preserve">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14:paraId="4511ED72" w14:textId="64C5C962" w:rsidR="00602763" w:rsidRPr="007717CD" w:rsidRDefault="00C5293D" w:rsidP="008D47FA">
      <w:pPr>
        <w:pStyle w:val="Zkladntextodsazen"/>
        <w:spacing w:before="120" w:after="120"/>
        <w:ind w:left="284" w:hanging="284"/>
        <w:jc w:val="both"/>
        <w:rPr>
          <w:strike/>
          <w:sz w:val="24"/>
          <w:szCs w:val="24"/>
        </w:rPr>
      </w:pPr>
      <w:r w:rsidRPr="009C677F">
        <w:rPr>
          <w:sz w:val="24"/>
          <w:szCs w:val="24"/>
        </w:rPr>
        <w:t>e</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B.III.9.</w:t>
      </w:r>
      <w:r w:rsidR="00266821" w:rsidRPr="00CA5068">
        <w:rPr>
          <w:sz w:val="24"/>
          <w:szCs w:val="24"/>
        </w:rPr>
        <w:t xml:space="preserve"> </w:t>
      </w:r>
      <w:r w:rsidRPr="00683062">
        <w:rPr>
          <w:sz w:val="24"/>
          <w:szCs w:val="24"/>
        </w:rPr>
        <w:t xml:space="preserve">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14:paraId="5BCEFF56" w14:textId="12CBAB4B" w:rsidR="00C5293D" w:rsidRPr="007717CD" w:rsidRDefault="00C5293D" w:rsidP="008D47FA">
      <w:pPr>
        <w:pStyle w:val="Zkladntextodsazen"/>
        <w:spacing w:before="120" w:after="120"/>
        <w:ind w:left="284" w:hanging="284"/>
        <w:jc w:val="both"/>
        <w:rPr>
          <w:sz w:val="24"/>
          <w:szCs w:val="24"/>
        </w:rPr>
      </w:pPr>
      <w:r w:rsidRPr="009C677F">
        <w:rPr>
          <w:sz w:val="24"/>
          <w:szCs w:val="24"/>
        </w:rPr>
        <w:t>f</w:t>
      </w:r>
      <w:r w:rsidR="00B624DB" w:rsidRPr="009C677F">
        <w:rPr>
          <w:sz w:val="24"/>
          <w:szCs w:val="24"/>
        </w:rPr>
        <w:t>)</w:t>
      </w:r>
      <w:r w:rsidR="00266821">
        <w:rPr>
          <w:sz w:val="24"/>
          <w:szCs w:val="24"/>
        </w:rPr>
        <w:t xml:space="preserve"> </w:t>
      </w:r>
      <w:r w:rsidRPr="007717CD">
        <w:rPr>
          <w:sz w:val="24"/>
          <w:szCs w:val="24"/>
        </w:rPr>
        <w:t>„</w:t>
      </w:r>
      <w:r w:rsidRPr="00657EEF">
        <w:rPr>
          <w:sz w:val="24"/>
          <w:szCs w:val="24"/>
        </w:rPr>
        <w:t>B.III.10.</w:t>
      </w:r>
      <w:r w:rsidR="00266821" w:rsidRPr="00657EEF">
        <w:rPr>
          <w:sz w:val="24"/>
          <w:szCs w:val="24"/>
        </w:rPr>
        <w:t xml:space="preserve"> </w:t>
      </w:r>
      <w:r w:rsidRPr="007717CD">
        <w:rPr>
          <w:sz w:val="24"/>
          <w:szCs w:val="24"/>
        </w:rPr>
        <w:t xml:space="preserve">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14:paraId="2F2666AD"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6F3DCBEB" w14:textId="2A7704EF" w:rsidR="00C5293D" w:rsidRPr="00683062" w:rsidRDefault="00C5293D" w:rsidP="008D47FA">
      <w:pPr>
        <w:pStyle w:val="Zkladntextodsazen"/>
        <w:spacing w:before="120" w:after="120"/>
        <w:ind w:left="284" w:hanging="284"/>
        <w:jc w:val="both"/>
        <w:rPr>
          <w:sz w:val="24"/>
          <w:szCs w:val="24"/>
        </w:rPr>
      </w:pPr>
      <w:r w:rsidRPr="007717CD">
        <w:rPr>
          <w:sz w:val="24"/>
          <w:szCs w:val="24"/>
        </w:rPr>
        <w:t>a) „</w:t>
      </w:r>
      <w:r w:rsidRPr="00657EEF">
        <w:rPr>
          <w:sz w:val="24"/>
          <w:szCs w:val="24"/>
        </w:rPr>
        <w:t>B.III.11.</w:t>
      </w:r>
      <w:r w:rsidR="00266821" w:rsidRPr="00CA5068">
        <w:rPr>
          <w:sz w:val="24"/>
          <w:szCs w:val="24"/>
        </w:rPr>
        <w:t xml:space="preserve"> </w:t>
      </w:r>
      <w:r w:rsidRPr="00683062">
        <w:rPr>
          <w:sz w:val="24"/>
          <w:szCs w:val="24"/>
        </w:rPr>
        <w:t xml:space="preserve">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14:paraId="30C4E4BE" w14:textId="33051081" w:rsidR="00C5293D" w:rsidRPr="00683062" w:rsidRDefault="00C5293D" w:rsidP="008D47FA">
      <w:pPr>
        <w:pStyle w:val="Zkladntextodsazen"/>
        <w:spacing w:before="120" w:after="120"/>
        <w:ind w:left="284" w:hanging="284"/>
        <w:jc w:val="both"/>
        <w:rPr>
          <w:sz w:val="24"/>
          <w:szCs w:val="24"/>
        </w:rPr>
      </w:pPr>
      <w:r w:rsidRPr="00683062">
        <w:rPr>
          <w:sz w:val="24"/>
          <w:szCs w:val="24"/>
        </w:rPr>
        <w:t>b) „</w:t>
      </w:r>
      <w:r w:rsidRPr="00657EEF">
        <w:rPr>
          <w:sz w:val="24"/>
          <w:szCs w:val="24"/>
        </w:rPr>
        <w:t>B.III.12.</w:t>
      </w:r>
      <w:r w:rsidR="00266821" w:rsidRPr="00CA5068">
        <w:rPr>
          <w:sz w:val="24"/>
          <w:szCs w:val="24"/>
        </w:rPr>
        <w:t xml:space="preserve"> </w:t>
      </w:r>
      <w:r w:rsidRPr="00683062">
        <w:rPr>
          <w:sz w:val="24"/>
          <w:szCs w:val="24"/>
        </w:rPr>
        <w:t>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14:paraId="0C8815EF" w14:textId="7556F503" w:rsidR="00C5293D" w:rsidRPr="00683062" w:rsidRDefault="00C5293D" w:rsidP="008D47FA">
      <w:pPr>
        <w:pStyle w:val="Zkladntextodsazen"/>
        <w:spacing w:before="120" w:after="120"/>
        <w:ind w:left="284" w:hanging="284"/>
        <w:jc w:val="both"/>
        <w:rPr>
          <w:sz w:val="24"/>
          <w:szCs w:val="24"/>
        </w:rPr>
      </w:pPr>
      <w:r w:rsidRPr="00683062">
        <w:rPr>
          <w:sz w:val="24"/>
          <w:szCs w:val="24"/>
        </w:rPr>
        <w:t>c) „</w:t>
      </w:r>
      <w:r w:rsidRPr="00657EEF">
        <w:rPr>
          <w:sz w:val="24"/>
          <w:szCs w:val="24"/>
        </w:rPr>
        <w:t>B.III.13.</w:t>
      </w:r>
      <w:r w:rsidR="00266821" w:rsidRPr="00657EEF">
        <w:rPr>
          <w:sz w:val="24"/>
          <w:szCs w:val="24"/>
        </w:rPr>
        <w:t xml:space="preserve"> </w:t>
      </w:r>
      <w:r w:rsidRPr="00683062">
        <w:rPr>
          <w:sz w:val="24"/>
          <w:szCs w:val="24"/>
        </w:rPr>
        <w:t xml:space="preserve">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prostředků obsažených v položkách „B.III.5. Jiné běžné účty“ a „</w:t>
      </w:r>
      <w:r w:rsidRPr="00657EEF">
        <w:rPr>
          <w:sz w:val="24"/>
          <w:szCs w:val="24"/>
        </w:rPr>
        <w:t>B.III.10.</w:t>
      </w:r>
      <w:r w:rsidR="00C76B5D">
        <w:rPr>
          <w:sz w:val="24"/>
          <w:szCs w:val="24"/>
        </w:rPr>
        <w:t xml:space="preserve"> </w:t>
      </w:r>
      <w:r w:rsidRPr="00683062">
        <w:rPr>
          <w:sz w:val="24"/>
          <w:szCs w:val="24"/>
        </w:rPr>
        <w:t xml:space="preserve">Běžný účet FKSP“, </w:t>
      </w:r>
    </w:p>
    <w:p w14:paraId="5BBE1B2F" w14:textId="24026E9A" w:rsidR="00C5293D" w:rsidRPr="007717CD" w:rsidRDefault="00C5293D" w:rsidP="008D47FA">
      <w:pPr>
        <w:pStyle w:val="Zkladntextodsazen"/>
        <w:spacing w:before="120" w:after="120"/>
        <w:ind w:left="284" w:hanging="284"/>
        <w:jc w:val="both"/>
        <w:rPr>
          <w:sz w:val="24"/>
          <w:szCs w:val="24"/>
        </w:rPr>
      </w:pPr>
      <w:r w:rsidRPr="007717CD">
        <w:rPr>
          <w:sz w:val="24"/>
          <w:szCs w:val="24"/>
        </w:rPr>
        <w:t>d) „</w:t>
      </w:r>
      <w:r w:rsidRPr="00657EEF">
        <w:rPr>
          <w:sz w:val="24"/>
          <w:szCs w:val="24"/>
        </w:rPr>
        <w:t>B.III.14.</w:t>
      </w:r>
      <w:r w:rsidR="00266821" w:rsidRPr="00CA5068">
        <w:rPr>
          <w:sz w:val="24"/>
          <w:szCs w:val="24"/>
        </w:rPr>
        <w:t xml:space="preserve"> </w:t>
      </w:r>
      <w:r w:rsidRPr="007717CD">
        <w:rPr>
          <w:sz w:val="24"/>
          <w:szCs w:val="24"/>
        </w:rPr>
        <w:t xml:space="preserve">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14:paraId="2725BE1B" w14:textId="220561B0" w:rsidR="00AB23B7" w:rsidRPr="00683062" w:rsidRDefault="00AB23B7" w:rsidP="008D47FA">
      <w:pPr>
        <w:pStyle w:val="Zkladntextodsazen"/>
        <w:spacing w:before="120" w:after="120"/>
        <w:ind w:left="284" w:hanging="284"/>
        <w:jc w:val="both"/>
        <w:rPr>
          <w:sz w:val="24"/>
          <w:szCs w:val="24"/>
        </w:rPr>
      </w:pPr>
      <w:r w:rsidRPr="00683062">
        <w:rPr>
          <w:sz w:val="24"/>
          <w:szCs w:val="24"/>
        </w:rPr>
        <w:t>e) „</w:t>
      </w:r>
      <w:r w:rsidRPr="00657EEF">
        <w:rPr>
          <w:sz w:val="24"/>
          <w:szCs w:val="24"/>
        </w:rPr>
        <w:t>B.III.15.</w:t>
      </w:r>
      <w:r w:rsidR="00266821" w:rsidRPr="00CA5068">
        <w:rPr>
          <w:sz w:val="24"/>
          <w:szCs w:val="24"/>
        </w:rPr>
        <w:t xml:space="preserve"> </w:t>
      </w:r>
      <w:r w:rsidRPr="00683062">
        <w:rPr>
          <w:sz w:val="24"/>
          <w:szCs w:val="24"/>
        </w:rPr>
        <w:t xml:space="preserve">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h peníze,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xml:space="preserve">; ceninami nejsou zejména peníze, cenné papíry, stravenky do vlastního zařízení závodního stravování účetní jednotky, </w:t>
      </w:r>
      <w:r w:rsidR="00240253">
        <w:rPr>
          <w:sz w:val="24"/>
          <w:szCs w:val="24"/>
        </w:rPr>
        <w:t>příkazové</w:t>
      </w:r>
      <w:r w:rsidRPr="00683062">
        <w:rPr>
          <w:sz w:val="24"/>
          <w:szCs w:val="24"/>
        </w:rPr>
        <w:t xml:space="preserve"> bloky a bankovní platební karty,</w:t>
      </w:r>
    </w:p>
    <w:p w14:paraId="6DFAD817" w14:textId="69ADAAF0"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w:t>
      </w:r>
      <w:r w:rsidR="00C5293D" w:rsidRPr="00657EEF">
        <w:rPr>
          <w:sz w:val="24"/>
          <w:szCs w:val="24"/>
        </w:rPr>
        <w:t>B.III.16.</w:t>
      </w:r>
      <w:r w:rsidR="00266821" w:rsidRPr="00CA5068">
        <w:rPr>
          <w:sz w:val="24"/>
          <w:szCs w:val="24"/>
        </w:rPr>
        <w:t xml:space="preserve"> </w:t>
      </w:r>
      <w:r w:rsidR="00C5293D" w:rsidRPr="00683062">
        <w:rPr>
          <w:sz w:val="24"/>
          <w:szCs w:val="24"/>
        </w:rPr>
        <w:t xml:space="preserve">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14:paraId="10E12AD3" w14:textId="77777777" w:rsidR="00683062" w:rsidRPr="00F82546" w:rsidRDefault="00683062" w:rsidP="008D47FA">
      <w:pPr>
        <w:pStyle w:val="Paragraf"/>
        <w:spacing w:before="120" w:after="120"/>
      </w:pPr>
      <w:r w:rsidRPr="00F82546">
        <w:t>§ 26</w:t>
      </w:r>
    </w:p>
    <w:p w14:paraId="2934A0C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14:paraId="630951CD" w14:textId="77777777"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14:paraId="77941F4E" w14:textId="65A4C1FD"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podle jiných právních předpisů, jestliže se nevykazují na ostatních položkách vlastního kapitálu, a v případě organizačních složek státu přijaté dotace určené na pořízení dlouhodobého majetku podle jiných právních předpisů,</w:t>
      </w:r>
    </w:p>
    <w:p w14:paraId="0881DA84" w14:textId="77777777" w:rsidR="00683062" w:rsidRPr="00843738" w:rsidRDefault="00683062" w:rsidP="008D47FA">
      <w:pPr>
        <w:pStyle w:val="Zkladntextodsazen"/>
        <w:spacing w:before="120" w:after="120"/>
        <w:ind w:left="284" w:hanging="284"/>
        <w:jc w:val="both"/>
        <w:rPr>
          <w:sz w:val="24"/>
          <w:szCs w:val="24"/>
        </w:rPr>
      </w:pPr>
      <w:r w:rsidRPr="003229D4">
        <w:rPr>
          <w:sz w:val="24"/>
          <w:szCs w:val="24"/>
        </w:rPr>
        <w:lastRenderedPageBreak/>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14:paraId="78A8B212"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14:paraId="7AC45E9C" w14:textId="77777777"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14:paraId="5A6E9376"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14:paraId="5F1BFB6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14:paraId="4F883040" w14:textId="77777777"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14:paraId="36AFE9EE" w14:textId="7CB2E564"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přecházejících účetních obdobích výši výsledku hospodaření; za významnou se považuje každá jednotlivá oprava, jejíž výše dosahuje alespoň 0,3 % hodnoty aktiv netto za minulé účetní období nebo částky 260 000 Kč.</w:t>
      </w:r>
    </w:p>
    <w:p w14:paraId="15AE31C5" w14:textId="77777777" w:rsidR="00683062" w:rsidRPr="008A59E6" w:rsidRDefault="00683062" w:rsidP="008D47FA">
      <w:pPr>
        <w:widowControl w:val="0"/>
        <w:autoSpaceDE w:val="0"/>
        <w:autoSpaceDN w:val="0"/>
        <w:adjustRightInd w:val="0"/>
        <w:spacing w:before="120" w:after="120"/>
        <w:jc w:val="center"/>
      </w:pPr>
      <w:r w:rsidRPr="008A59E6">
        <w:t xml:space="preserve">§ 27 </w:t>
      </w:r>
    </w:p>
    <w:p w14:paraId="56B81208" w14:textId="77777777"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14:paraId="6E9890F9" w14:textId="19255D1C"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výsledku hospodaření“, „C.II.4. Rezervní fond z ostatních titulů“, „C.II.5. Fond reprodukce majetku, </w:t>
      </w:r>
      <w:r w:rsidR="00266821" w:rsidRPr="004A52A7">
        <w:t>fond investic</w:t>
      </w:r>
      <w:r w:rsidRPr="008A59E6">
        <w:t xml:space="preserve">“ a „C.II.6. Ostatní fondy“. </w:t>
      </w:r>
    </w:p>
    <w:p w14:paraId="6DFE9904" w14:textId="77777777"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14:paraId="5B41125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14:paraId="6A6925A9"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14:paraId="5ED6BBFB"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14:paraId="6EF66220"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d) „C.II.4. Rezervní fond z ostatních titulů“ obsahuje stav rezervního fondu tvořeného z ostatních titulů podle jiných právních předpisů, </w:t>
      </w:r>
    </w:p>
    <w:p w14:paraId="7D1F4C93" w14:textId="1ADE9F15"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w:t>
      </w:r>
      <w:r w:rsidR="00266821" w:rsidRPr="004A52A7">
        <w:rPr>
          <w:sz w:val="24"/>
          <w:szCs w:val="24"/>
        </w:rPr>
        <w:t>fond investic</w:t>
      </w:r>
      <w:r w:rsidRPr="004A52A7">
        <w:rPr>
          <w:sz w:val="24"/>
          <w:szCs w:val="24"/>
        </w:rPr>
        <w:t xml:space="preserve">“ obsahuje stav fondu reprodukce majetku, případně </w:t>
      </w:r>
      <w:r w:rsidR="00361DD7" w:rsidRPr="004A52A7">
        <w:rPr>
          <w:sz w:val="24"/>
          <w:szCs w:val="24"/>
        </w:rPr>
        <w:t>fondu investic</w:t>
      </w:r>
      <w:r w:rsidRPr="00F82546">
        <w:rPr>
          <w:sz w:val="24"/>
          <w:szCs w:val="24"/>
        </w:rPr>
        <w:t xml:space="preserve">, tvořeného podle jiných právních předpisů, </w:t>
      </w:r>
    </w:p>
    <w:p w14:paraId="34C9936C"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14:paraId="34295EFE" w14:textId="77777777" w:rsidR="00796D87" w:rsidRPr="007717CD" w:rsidRDefault="00796D87" w:rsidP="0082040A">
      <w:pPr>
        <w:pStyle w:val="Paragraf"/>
        <w:keepLines w:val="0"/>
        <w:spacing w:before="120" w:after="120"/>
        <w:rPr>
          <w:b/>
          <w:bCs/>
        </w:rPr>
      </w:pPr>
      <w:r w:rsidRPr="007717CD">
        <w:t>§ 28</w:t>
      </w:r>
    </w:p>
    <w:p w14:paraId="322DF810" w14:textId="77777777" w:rsidR="00C12E2E" w:rsidRPr="007717CD" w:rsidRDefault="00C12E2E" w:rsidP="0082040A">
      <w:pPr>
        <w:pStyle w:val="Textodstavce"/>
        <w:keepNext/>
        <w:numPr>
          <w:ilvl w:val="0"/>
          <w:numId w:val="0"/>
        </w:numPr>
        <w:tabs>
          <w:tab w:val="num" w:pos="786"/>
          <w:tab w:val="num" w:pos="993"/>
          <w:tab w:val="num" w:pos="2520"/>
        </w:tabs>
        <w:ind w:left="1"/>
        <w:jc w:val="center"/>
        <w:rPr>
          <w:b/>
        </w:rPr>
      </w:pPr>
      <w:r w:rsidRPr="007717CD">
        <w:rPr>
          <w:b/>
        </w:rPr>
        <w:t>Výsledek hospodaření</w:t>
      </w:r>
    </w:p>
    <w:p w14:paraId="289243B9" w14:textId="77777777"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14:paraId="0E3CD5BE" w14:textId="77777777"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lastRenderedPageBreak/>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14:paraId="4EE0A314" w14:textId="77777777"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14:paraId="1ADD13EE" w14:textId="77777777" w:rsidR="00683062" w:rsidRPr="009B434B" w:rsidRDefault="00683062" w:rsidP="008D47FA">
      <w:pPr>
        <w:pStyle w:val="Paragraf"/>
        <w:spacing w:before="120" w:after="120"/>
      </w:pPr>
      <w:r w:rsidRPr="009B434B">
        <w:t>§ 29</w:t>
      </w:r>
    </w:p>
    <w:p w14:paraId="2E5246E3"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14:paraId="25763980"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14:paraId="43889E78"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14:paraId="6B34398F"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14:paraId="4D91063B" w14:textId="77777777"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14:paraId="1AAD2792" w14:textId="77777777" w:rsidR="00683062" w:rsidRDefault="00683062" w:rsidP="008D47FA">
      <w:pPr>
        <w:pStyle w:val="Paragraf"/>
        <w:spacing w:before="120" w:after="120"/>
        <w:rPr>
          <w:b/>
          <w:bCs/>
        </w:rPr>
      </w:pPr>
      <w:r>
        <w:t>§ 30</w:t>
      </w:r>
    </w:p>
    <w:p w14:paraId="7FD3DEF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14:paraId="7E1E464E" w14:textId="77777777"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14:paraId="6A7C19BE" w14:textId="77777777" w:rsidR="00796D87" w:rsidRPr="007717CD" w:rsidRDefault="00796D87" w:rsidP="008D47FA">
      <w:pPr>
        <w:pStyle w:val="Paragraf"/>
        <w:spacing w:before="120" w:after="120"/>
        <w:rPr>
          <w:b/>
          <w:bCs/>
        </w:rPr>
      </w:pPr>
      <w:r w:rsidRPr="007717CD">
        <w:t>§ 31</w:t>
      </w:r>
    </w:p>
    <w:p w14:paraId="35F46E28" w14:textId="77777777"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14:paraId="7D32D017" w14:textId="77777777"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14:paraId="21660136" w14:textId="20670CD0"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 xml:space="preserve">.1. Dlouhodobé úvěry“ obsahuje stavy úvěrů </w:t>
      </w:r>
      <w:r w:rsidR="0080555A">
        <w:rPr>
          <w:sz w:val="24"/>
          <w:szCs w:val="24"/>
        </w:rPr>
        <w:t xml:space="preserve">a zápůjček </w:t>
      </w:r>
      <w:r w:rsidRPr="007717CD">
        <w:rPr>
          <w:sz w:val="24"/>
          <w:szCs w:val="24"/>
        </w:rPr>
        <w:t>se splatností delší než jeden rok,</w:t>
      </w:r>
    </w:p>
    <w:p w14:paraId="61493C0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14:paraId="51908FFD"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„D.II.5. Dlouhodobé závazky z ručení“ obsahuje dluhy vůči třetím osobám z titulu realizace plnění ze záruk s dobou splatnosti delší než jeden rok,</w:t>
      </w:r>
    </w:p>
    <w:p w14:paraId="31F0C6A3" w14:textId="77777777"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14:paraId="7D011A00" w14:textId="77777777" w:rsidR="00C874D6" w:rsidRPr="007717CD" w:rsidRDefault="00C874D6" w:rsidP="0082040A">
      <w:pPr>
        <w:pStyle w:val="Zkladntextodsazen"/>
        <w:keepNext/>
        <w:spacing w:before="120" w:after="120"/>
        <w:ind w:left="284" w:hanging="284"/>
        <w:jc w:val="center"/>
        <w:rPr>
          <w:sz w:val="24"/>
          <w:szCs w:val="24"/>
        </w:rPr>
      </w:pPr>
      <w:r w:rsidRPr="007717CD">
        <w:rPr>
          <w:sz w:val="24"/>
          <w:szCs w:val="24"/>
        </w:rPr>
        <w:t xml:space="preserve">§ </w:t>
      </w:r>
      <w:r w:rsidR="00A02B8A" w:rsidRPr="007717CD">
        <w:rPr>
          <w:sz w:val="24"/>
          <w:szCs w:val="24"/>
        </w:rPr>
        <w:t>32</w:t>
      </w:r>
    </w:p>
    <w:p w14:paraId="2E4F7A72" w14:textId="77777777" w:rsidR="00C874D6" w:rsidRPr="007717CD" w:rsidRDefault="00C874D6" w:rsidP="0082040A">
      <w:pPr>
        <w:pStyle w:val="Textodstavce"/>
        <w:keepNext/>
        <w:numPr>
          <w:ilvl w:val="0"/>
          <w:numId w:val="0"/>
        </w:numPr>
        <w:tabs>
          <w:tab w:val="num" w:pos="786"/>
          <w:tab w:val="num" w:pos="993"/>
          <w:tab w:val="num" w:pos="2520"/>
        </w:tabs>
        <w:ind w:left="1"/>
        <w:jc w:val="center"/>
        <w:rPr>
          <w:b/>
        </w:rPr>
      </w:pPr>
      <w:r w:rsidRPr="007717CD">
        <w:rPr>
          <w:b/>
        </w:rPr>
        <w:t>Krátkodobé závazky</w:t>
      </w:r>
    </w:p>
    <w:p w14:paraId="3A19386A"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7495FB8B" w14:textId="0C961262" w:rsidR="00C874D6" w:rsidRPr="007717CD" w:rsidRDefault="00C874D6" w:rsidP="008D47FA">
      <w:pPr>
        <w:pStyle w:val="Zkladntextodsazen"/>
        <w:spacing w:before="120" w:after="120"/>
        <w:ind w:left="284" w:hanging="284"/>
        <w:jc w:val="both"/>
        <w:rPr>
          <w:sz w:val="24"/>
          <w:szCs w:val="24"/>
        </w:rPr>
      </w:pPr>
      <w:r w:rsidRPr="007717CD">
        <w:rPr>
          <w:sz w:val="24"/>
          <w:szCs w:val="24"/>
        </w:rPr>
        <w:t>a) „</w:t>
      </w:r>
      <w:r w:rsidRPr="00DA0230">
        <w:rPr>
          <w:sz w:val="24"/>
          <w:szCs w:val="24"/>
        </w:rPr>
        <w:t>D.III.1.</w:t>
      </w:r>
      <w:r w:rsidR="003D76ED">
        <w:rPr>
          <w:sz w:val="24"/>
          <w:szCs w:val="24"/>
        </w:rPr>
        <w:t xml:space="preserve"> </w:t>
      </w:r>
      <w:r w:rsidRPr="007717CD">
        <w:rPr>
          <w:sz w:val="24"/>
          <w:szCs w:val="24"/>
        </w:rPr>
        <w:t>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14:paraId="38DFF6D0" w14:textId="5B75E539" w:rsidR="00C874D6" w:rsidRPr="007717CD" w:rsidRDefault="00C874D6" w:rsidP="008D47FA">
      <w:pPr>
        <w:pStyle w:val="Zkladntextodsazen"/>
        <w:spacing w:before="120" w:after="120"/>
        <w:ind w:left="284" w:hanging="284"/>
        <w:jc w:val="both"/>
        <w:rPr>
          <w:sz w:val="24"/>
          <w:szCs w:val="24"/>
        </w:rPr>
      </w:pPr>
      <w:r w:rsidRPr="007717CD">
        <w:rPr>
          <w:sz w:val="24"/>
          <w:szCs w:val="24"/>
        </w:rPr>
        <w:t>b) „</w:t>
      </w:r>
      <w:r w:rsidRPr="00DA0230">
        <w:rPr>
          <w:sz w:val="24"/>
          <w:szCs w:val="24"/>
        </w:rPr>
        <w:t>D.III.2.</w:t>
      </w:r>
      <w:r w:rsidRPr="007717CD">
        <w:rPr>
          <w:sz w:val="24"/>
          <w:szCs w:val="24"/>
        </w:rPr>
        <w:t xml:space="preserve"> Eskontované krátkodobé dluhopisy (směnky)“ obsahuje částky, které jsou poskytované bankou na základě eskontu směnek, popřípadě jiných cenných papírů </w:t>
      </w:r>
      <w:r w:rsidRPr="007717CD">
        <w:rPr>
          <w:sz w:val="24"/>
          <w:szCs w:val="24"/>
        </w:rPr>
        <w:lastRenderedPageBreak/>
        <w:t xml:space="preserve">(dluhopisů) s dobou splatnosti kratší než jeden rok, které převzala banka od účetní jednotky k inkasu před dobou jejich splatnosti, </w:t>
      </w:r>
    </w:p>
    <w:p w14:paraId="030C5206" w14:textId="54E7A74E" w:rsidR="00234007" w:rsidRPr="007717CD" w:rsidRDefault="00C874D6" w:rsidP="008D47FA">
      <w:pPr>
        <w:pStyle w:val="Zkladntextodsazen"/>
        <w:spacing w:before="120" w:after="120"/>
        <w:ind w:left="284" w:hanging="284"/>
        <w:jc w:val="both"/>
        <w:rPr>
          <w:sz w:val="24"/>
          <w:szCs w:val="24"/>
        </w:rPr>
      </w:pPr>
      <w:r w:rsidRPr="007717CD">
        <w:rPr>
          <w:sz w:val="24"/>
          <w:szCs w:val="24"/>
        </w:rPr>
        <w:t>c) „</w:t>
      </w:r>
      <w:r w:rsidRPr="00DA0230">
        <w:rPr>
          <w:sz w:val="24"/>
          <w:szCs w:val="24"/>
        </w:rPr>
        <w:t>D.III.3.</w:t>
      </w:r>
      <w:r w:rsidR="003D76ED">
        <w:rPr>
          <w:sz w:val="24"/>
          <w:szCs w:val="24"/>
        </w:rPr>
        <w:t xml:space="preserve">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14:paraId="0AB35619"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CFAAD1E" w14:textId="728268D8"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w:t>
      </w:r>
      <w:r w:rsidR="00C874D6" w:rsidRPr="00DA0230">
        <w:rPr>
          <w:sz w:val="24"/>
          <w:szCs w:val="24"/>
        </w:rPr>
        <w:t>D.III.5.</w:t>
      </w:r>
      <w:r w:rsidR="003D76ED">
        <w:rPr>
          <w:sz w:val="24"/>
          <w:szCs w:val="24"/>
        </w:rPr>
        <w:t xml:space="preserve"> </w:t>
      </w:r>
      <w:r w:rsidR="00C874D6" w:rsidRPr="007717CD">
        <w:rPr>
          <w:sz w:val="24"/>
          <w:szCs w:val="24"/>
        </w:rPr>
        <w:t xml:space="preserve">Dodavatelé“ obsahuje </w:t>
      </w:r>
      <w:r w:rsidR="0080555A">
        <w:rPr>
          <w:sz w:val="24"/>
          <w:szCs w:val="24"/>
        </w:rPr>
        <w:t>částky</w:t>
      </w:r>
      <w:r w:rsidR="00C874D6" w:rsidRPr="007717CD">
        <w:rPr>
          <w:sz w:val="24"/>
          <w:szCs w:val="24"/>
        </w:rPr>
        <w:t xml:space="preserve"> </w:t>
      </w:r>
      <w:r w:rsidR="00D06AFD" w:rsidRPr="00683062">
        <w:rPr>
          <w:sz w:val="24"/>
          <w:szCs w:val="24"/>
        </w:rPr>
        <w:t>dluhů</w:t>
      </w:r>
      <w:r w:rsidR="00892537">
        <w:rPr>
          <w:sz w:val="24"/>
          <w:szCs w:val="24"/>
        </w:rPr>
        <w:t xml:space="preserve"> vyplývajících </w:t>
      </w:r>
      <w:r w:rsidR="00C874D6" w:rsidRPr="00683062">
        <w:rPr>
          <w:sz w:val="24"/>
          <w:szCs w:val="24"/>
        </w:rPr>
        <w:t>ze soukromoprávních vztahů</w:t>
      </w:r>
      <w:r w:rsidR="0080555A">
        <w:rPr>
          <w:sz w:val="24"/>
          <w:szCs w:val="24"/>
        </w:rPr>
        <w:t xml:space="preserve"> mezi odběrateli a dodavateli</w:t>
      </w:r>
      <w:r w:rsidR="00C874D6" w:rsidRPr="00683062">
        <w:rPr>
          <w:sz w:val="24"/>
          <w:szCs w:val="24"/>
        </w:rPr>
        <w:t xml:space="preserve">, </w:t>
      </w:r>
    </w:p>
    <w:p w14:paraId="57D00C90" w14:textId="5FB55BE2"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.6.</w:t>
      </w:r>
      <w:r w:rsidR="003D76ED">
        <w:rPr>
          <w:sz w:val="24"/>
          <w:szCs w:val="24"/>
        </w:rPr>
        <w:t xml:space="preserve"> </w:t>
      </w:r>
      <w:r w:rsidR="00C874D6" w:rsidRPr="00683062">
        <w:rPr>
          <w:sz w:val="24"/>
          <w:szCs w:val="24"/>
        </w:rPr>
        <w:t>Směnky k úhradě“ obsahuje částky směnek vlastních a akceptovaných směnek cizích se splatností jeden rok nebo kratší,</w:t>
      </w:r>
    </w:p>
    <w:p w14:paraId="637ED580" w14:textId="4B92C764"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D4A0B" w:rsidRPr="00DA0230">
        <w:rPr>
          <w:sz w:val="24"/>
          <w:szCs w:val="24"/>
        </w:rPr>
        <w:t>7.</w:t>
      </w:r>
      <w:r w:rsidR="003D76ED">
        <w:rPr>
          <w:sz w:val="24"/>
          <w:szCs w:val="24"/>
        </w:rPr>
        <w:t xml:space="preserve"> </w:t>
      </w:r>
      <w:r w:rsidR="00C874D6" w:rsidRPr="00683062">
        <w:rPr>
          <w:sz w:val="24"/>
          <w:szCs w:val="24"/>
        </w:rPr>
        <w:t>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14:paraId="13D1884A" w14:textId="58F81C72" w:rsidR="00DE074E" w:rsidRPr="00683062" w:rsidRDefault="00AB6A55"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D.III.8.</w:t>
      </w:r>
      <w:r w:rsidR="003D76ED">
        <w:rPr>
          <w:sz w:val="24"/>
          <w:szCs w:val="24"/>
        </w:rPr>
        <w:t xml:space="preserve"> </w:t>
      </w:r>
      <w:r w:rsidRPr="00683062">
        <w:rPr>
          <w:sz w:val="24"/>
          <w:szCs w:val="24"/>
        </w:rPr>
        <w:t xml:space="preserve">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14:paraId="68662ADD" w14:textId="77777777"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14:paraId="32875207" w14:textId="41682871"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10</w:t>
      </w:r>
      <w:r w:rsidR="00ED4A0B" w:rsidRPr="00DA0230">
        <w:rPr>
          <w:sz w:val="24"/>
          <w:szCs w:val="24"/>
        </w:rPr>
        <w:t>.</w:t>
      </w:r>
      <w:r w:rsidR="003D76ED">
        <w:rPr>
          <w:sz w:val="24"/>
          <w:szCs w:val="24"/>
        </w:rPr>
        <w:t xml:space="preserve"> </w:t>
      </w:r>
      <w:r w:rsidR="00C874D6" w:rsidRPr="00683062">
        <w:rPr>
          <w:sz w:val="24"/>
          <w:szCs w:val="24"/>
        </w:rPr>
        <w:t xml:space="preserve">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14:paraId="0C62A60C" w14:textId="53E44786"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11</w:t>
      </w:r>
      <w:r w:rsidR="00ED4A0B" w:rsidRPr="00DA0230">
        <w:rPr>
          <w:sz w:val="24"/>
          <w:szCs w:val="24"/>
        </w:rPr>
        <w:t>.</w:t>
      </w:r>
      <w:r w:rsidR="00DE49EC">
        <w:rPr>
          <w:sz w:val="24"/>
          <w:szCs w:val="24"/>
        </w:rPr>
        <w:t xml:space="preserve"> </w:t>
      </w:r>
      <w:r w:rsidR="00C874D6" w:rsidRPr="00683062">
        <w:rPr>
          <w:sz w:val="24"/>
          <w:szCs w:val="24"/>
        </w:rPr>
        <w:t xml:space="preserve">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14:paraId="3F88C31F" w14:textId="187DC6B6" w:rsidR="008049AA" w:rsidRPr="00683062" w:rsidRDefault="008049AA" w:rsidP="008D47FA">
      <w:pPr>
        <w:pStyle w:val="Zkladntextodsazen"/>
        <w:spacing w:before="120" w:after="120"/>
        <w:ind w:left="284" w:hanging="284"/>
        <w:jc w:val="both"/>
        <w:rPr>
          <w:sz w:val="24"/>
          <w:szCs w:val="24"/>
        </w:rPr>
      </w:pPr>
      <w:r w:rsidRPr="00683062">
        <w:rPr>
          <w:sz w:val="24"/>
          <w:szCs w:val="24"/>
        </w:rPr>
        <w:t>c) „</w:t>
      </w:r>
      <w:r w:rsidRPr="00DA0230">
        <w:rPr>
          <w:sz w:val="24"/>
          <w:szCs w:val="24"/>
        </w:rPr>
        <w:t>D.III.12.</w:t>
      </w:r>
      <w:r w:rsidR="00E80C7F">
        <w:rPr>
          <w:sz w:val="24"/>
          <w:szCs w:val="24"/>
        </w:rPr>
        <w:t xml:space="preserve"> </w:t>
      </w:r>
      <w:r w:rsidRPr="00683062">
        <w:rPr>
          <w:sz w:val="24"/>
          <w:szCs w:val="24"/>
        </w:rPr>
        <w:t>Sociální zabezpečení“ obsahuje částky závazků z titulu sociálního pojištění podle zákona upravujícího pojistné na sociální zabezpečení a příspěvek na státní politiku zaměstnanosti,</w:t>
      </w:r>
    </w:p>
    <w:p w14:paraId="7CB24EE7" w14:textId="557B3178" w:rsidR="00013A5F" w:rsidRPr="00683062" w:rsidRDefault="008049AA"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D.III.13.</w:t>
      </w:r>
      <w:r w:rsidR="00C065E0">
        <w:rPr>
          <w:sz w:val="24"/>
          <w:szCs w:val="24"/>
        </w:rPr>
        <w:t xml:space="preserve"> </w:t>
      </w:r>
      <w:r w:rsidRPr="00683062">
        <w:rPr>
          <w:sz w:val="24"/>
          <w:szCs w:val="24"/>
        </w:rPr>
        <w:t>Zdravotní pojištění“ obsahuje částky závazků z titulu zdravotního pojištění podle zákona upravující</w:t>
      </w:r>
      <w:r w:rsidR="00517200" w:rsidRPr="00683062">
        <w:rPr>
          <w:sz w:val="24"/>
          <w:szCs w:val="24"/>
        </w:rPr>
        <w:t>ho veřejné zdravotní pojištění,</w:t>
      </w:r>
    </w:p>
    <w:p w14:paraId="5F8A0188" w14:textId="7225B251" w:rsidR="008049AA" w:rsidRPr="00683062" w:rsidRDefault="008049AA" w:rsidP="008D47FA">
      <w:pPr>
        <w:pStyle w:val="Zkladntextodsazen"/>
        <w:spacing w:before="120" w:after="120"/>
        <w:ind w:left="284" w:hanging="284"/>
        <w:jc w:val="both"/>
        <w:rPr>
          <w:sz w:val="24"/>
          <w:szCs w:val="24"/>
        </w:rPr>
      </w:pPr>
      <w:r w:rsidRPr="00683062">
        <w:rPr>
          <w:sz w:val="24"/>
          <w:szCs w:val="24"/>
        </w:rPr>
        <w:t>e) „</w:t>
      </w:r>
      <w:r w:rsidRPr="00DA0230">
        <w:rPr>
          <w:sz w:val="24"/>
          <w:szCs w:val="24"/>
        </w:rPr>
        <w:t>D.III.14.</w:t>
      </w:r>
      <w:r w:rsidR="00C065E0">
        <w:rPr>
          <w:sz w:val="24"/>
          <w:szCs w:val="24"/>
        </w:rPr>
        <w:t xml:space="preserve"> </w:t>
      </w:r>
      <w:r w:rsidRPr="00683062">
        <w:rPr>
          <w:sz w:val="24"/>
          <w:szCs w:val="24"/>
        </w:rPr>
        <w:t>Důchodové spoření“ obsahuje částky závazků z titulu důchodového spoření podle zákona upravujícího pojistné na důchodové spoření.</w:t>
      </w:r>
    </w:p>
    <w:p w14:paraId="4C69A3EF" w14:textId="77777777"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14:paraId="0BC2E663" w14:textId="79C21445"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15</w:t>
      </w:r>
      <w:r w:rsidR="00ED4A0B" w:rsidRPr="00DA0230">
        <w:rPr>
          <w:sz w:val="24"/>
          <w:szCs w:val="24"/>
        </w:rPr>
        <w:t>.</w:t>
      </w:r>
      <w:r w:rsidR="00D15B6A">
        <w:rPr>
          <w:sz w:val="24"/>
          <w:szCs w:val="24"/>
        </w:rPr>
        <w:t xml:space="preserve"> </w:t>
      </w:r>
      <w:r w:rsidR="00C874D6" w:rsidRPr="00683062">
        <w:rPr>
          <w:sz w:val="24"/>
          <w:szCs w:val="24"/>
        </w:rPr>
        <w:t xml:space="preserve">Daň z příjmů“ obsahuje </w:t>
      </w:r>
      <w:r w:rsidR="00D06AFD" w:rsidRPr="00683062">
        <w:rPr>
          <w:sz w:val="24"/>
          <w:szCs w:val="24"/>
        </w:rPr>
        <w:t>dluhy</w:t>
      </w:r>
      <w:r w:rsidR="00C874D6" w:rsidRPr="00683062">
        <w:rPr>
          <w:sz w:val="24"/>
          <w:szCs w:val="24"/>
        </w:rPr>
        <w:t xml:space="preserve"> vůči </w:t>
      </w:r>
      <w:r w:rsidR="00892537">
        <w:rPr>
          <w:sz w:val="24"/>
          <w:szCs w:val="24"/>
        </w:rPr>
        <w:t xml:space="preserve">správci daně </w:t>
      </w:r>
      <w:r w:rsidR="00C874D6" w:rsidRPr="00683062">
        <w:rPr>
          <w:sz w:val="24"/>
          <w:szCs w:val="24"/>
        </w:rPr>
        <w:t>u poplatníka daně z příjmů,</w:t>
      </w:r>
    </w:p>
    <w:p w14:paraId="4F0D2048" w14:textId="00FA1E78"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w:t>
      </w:r>
      <w:r w:rsidRPr="00DA0230">
        <w:rPr>
          <w:sz w:val="24"/>
          <w:szCs w:val="24"/>
        </w:rPr>
        <w:t>D.III.16.</w:t>
      </w:r>
      <w:r w:rsidR="00D15B6A">
        <w:rPr>
          <w:sz w:val="24"/>
          <w:szCs w:val="24"/>
        </w:rPr>
        <w:t xml:space="preserve">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14:paraId="459C4C76" w14:textId="166F911A"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17</w:t>
      </w:r>
      <w:r w:rsidR="00ED4A0B" w:rsidRPr="00DA0230">
        <w:rPr>
          <w:sz w:val="24"/>
          <w:szCs w:val="24"/>
        </w:rPr>
        <w:t>.</w:t>
      </w:r>
      <w:r w:rsidR="00D15B6A">
        <w:rPr>
          <w:sz w:val="24"/>
          <w:szCs w:val="24"/>
        </w:rPr>
        <w:t xml:space="preserve"> </w:t>
      </w:r>
      <w:r w:rsidR="00C874D6" w:rsidRPr="00683062">
        <w:rPr>
          <w:sz w:val="24"/>
          <w:szCs w:val="24"/>
        </w:rPr>
        <w:t xml:space="preserve">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14:paraId="182E30B3" w14:textId="77777777"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F0EF0BC" w14:textId="05627D96" w:rsidR="00793E09" w:rsidRPr="00DF7ECB" w:rsidRDefault="00793E09" w:rsidP="00203349">
      <w:pPr>
        <w:pStyle w:val="Zkladntextodsazen"/>
        <w:spacing w:before="120" w:after="120"/>
        <w:ind w:left="284" w:hanging="284"/>
        <w:jc w:val="both"/>
        <w:rPr>
          <w:sz w:val="24"/>
          <w:szCs w:val="24"/>
        </w:rPr>
      </w:pPr>
      <w:r w:rsidRPr="00A237FC">
        <w:rPr>
          <w:sz w:val="24"/>
          <w:szCs w:val="24"/>
        </w:rPr>
        <w:t xml:space="preserve">a) </w:t>
      </w:r>
      <w:r w:rsidR="006718A3">
        <w:rPr>
          <w:sz w:val="24"/>
          <w:szCs w:val="24"/>
        </w:rPr>
        <w:tab/>
      </w:r>
      <w:r w:rsidRPr="00DF7ECB">
        <w:rPr>
          <w:sz w:val="24"/>
          <w:szCs w:val="24"/>
        </w:rPr>
        <w:t>„</w:t>
      </w:r>
      <w:r w:rsidR="00A237FC" w:rsidRPr="00DA0230">
        <w:rPr>
          <w:sz w:val="24"/>
          <w:szCs w:val="24"/>
        </w:rPr>
        <w:t>D.III.18.</w:t>
      </w:r>
      <w:r w:rsidR="00D15B6A">
        <w:rPr>
          <w:sz w:val="24"/>
          <w:szCs w:val="24"/>
        </w:rPr>
        <w:t xml:space="preserve"> </w:t>
      </w:r>
      <w:r w:rsidRPr="00DF7ECB">
        <w:rPr>
          <w:sz w:val="24"/>
          <w:szCs w:val="24"/>
        </w:rPr>
        <w:t>Závazky k </w:t>
      </w:r>
      <w:r w:rsidR="00583132" w:rsidRPr="00DF7ECB">
        <w:rPr>
          <w:sz w:val="24"/>
          <w:szCs w:val="24"/>
        </w:rPr>
        <w:t>osobám</w:t>
      </w:r>
      <w:r w:rsidRPr="00DF7ECB">
        <w:rPr>
          <w:sz w:val="24"/>
          <w:szCs w:val="24"/>
        </w:rPr>
        <w:t xml:space="preserve"> mimo</w:t>
      </w:r>
      <w:r w:rsidR="00446618" w:rsidRPr="00DF7ECB">
        <w:rPr>
          <w:sz w:val="24"/>
          <w:szCs w:val="24"/>
        </w:rPr>
        <w:t xml:space="preserve"> vybrané vládní instituce</w:t>
      </w:r>
      <w:r w:rsidRPr="00DF7ECB">
        <w:rPr>
          <w:sz w:val="24"/>
          <w:szCs w:val="24"/>
        </w:rPr>
        <w:t xml:space="preserve">“ obsahuje závazky </w:t>
      </w:r>
      <w:r w:rsidR="00583132" w:rsidRPr="00DF7ECB">
        <w:rPr>
          <w:sz w:val="24"/>
          <w:szCs w:val="24"/>
        </w:rPr>
        <w:t xml:space="preserve">vůči osobám, které nejsou vybranými účetními jednotkami, </w:t>
      </w:r>
      <w:r w:rsidR="001E30B4" w:rsidRPr="00DF7ECB">
        <w:rPr>
          <w:sz w:val="24"/>
          <w:szCs w:val="24"/>
        </w:rPr>
        <w:t xml:space="preserve">a to </w:t>
      </w:r>
      <w:r w:rsidRPr="00DF7ECB">
        <w:rPr>
          <w:sz w:val="24"/>
          <w:szCs w:val="24"/>
        </w:rPr>
        <w:t>z titulu dotací, grantů, příspěvků, subvencí, dávek, nenávratných finančních výpomocí, podpor či peněžitých darů</w:t>
      </w:r>
      <w:r w:rsidR="00001E8F" w:rsidRPr="00DF7ECB">
        <w:rPr>
          <w:sz w:val="24"/>
          <w:szCs w:val="24"/>
        </w:rPr>
        <w:t>,</w:t>
      </w:r>
    </w:p>
    <w:p w14:paraId="3B362E7E" w14:textId="15F2242D" w:rsidR="0091513F" w:rsidRPr="00DF7ECB" w:rsidRDefault="00793E09" w:rsidP="00203349">
      <w:pPr>
        <w:pStyle w:val="Zkladntextodsazen"/>
        <w:spacing w:before="120" w:after="120"/>
        <w:ind w:left="284" w:hanging="284"/>
        <w:jc w:val="both"/>
        <w:rPr>
          <w:sz w:val="24"/>
          <w:szCs w:val="24"/>
        </w:rPr>
      </w:pPr>
      <w:r w:rsidRPr="00DF7ECB">
        <w:rPr>
          <w:sz w:val="24"/>
          <w:szCs w:val="24"/>
        </w:rPr>
        <w:t>b</w:t>
      </w:r>
      <w:r w:rsidR="0091513F" w:rsidRPr="00DF7ECB">
        <w:rPr>
          <w:sz w:val="24"/>
          <w:szCs w:val="24"/>
        </w:rPr>
        <w:t xml:space="preserve">) </w:t>
      </w:r>
      <w:r w:rsidR="006718A3">
        <w:rPr>
          <w:sz w:val="24"/>
          <w:szCs w:val="24"/>
        </w:rPr>
        <w:tab/>
      </w:r>
      <w:r w:rsidR="0091513F" w:rsidRPr="00DF7ECB">
        <w:rPr>
          <w:sz w:val="24"/>
          <w:szCs w:val="24"/>
        </w:rPr>
        <w:t>„</w:t>
      </w:r>
      <w:r w:rsidR="00A237FC" w:rsidRPr="00DA0230">
        <w:rPr>
          <w:sz w:val="24"/>
          <w:szCs w:val="24"/>
        </w:rPr>
        <w:t>D.III.19.</w:t>
      </w:r>
      <w:r w:rsidR="00D15B6A">
        <w:rPr>
          <w:sz w:val="24"/>
          <w:szCs w:val="24"/>
        </w:rPr>
        <w:t xml:space="preserve"> </w:t>
      </w:r>
      <w:r w:rsidR="0091513F" w:rsidRPr="00DF7ECB">
        <w:rPr>
          <w:sz w:val="24"/>
          <w:szCs w:val="24"/>
        </w:rPr>
        <w:t>Závazky k</w:t>
      </w:r>
      <w:r w:rsidR="004C7B31" w:rsidRPr="00DF7ECB">
        <w:rPr>
          <w:sz w:val="24"/>
          <w:szCs w:val="24"/>
        </w:rPr>
        <w:t xml:space="preserve"> </w:t>
      </w:r>
      <w:r w:rsidR="00974CBA" w:rsidRPr="00DF7ECB">
        <w:rPr>
          <w:sz w:val="24"/>
          <w:szCs w:val="24"/>
        </w:rPr>
        <w:t>vybraným ústředním vládním institucím</w:t>
      </w:r>
      <w:r w:rsidR="0091513F" w:rsidRPr="00DF7ECB">
        <w:rPr>
          <w:sz w:val="24"/>
          <w:szCs w:val="24"/>
        </w:rPr>
        <w:t xml:space="preserve">“ obsahuje zejména závazky z titulu dotací, grantů, příspěvků, subvencí, dávek, nenávratných finančních </w:t>
      </w:r>
      <w:r w:rsidR="0091513F" w:rsidRPr="00DF7ECB">
        <w:rPr>
          <w:sz w:val="24"/>
          <w:szCs w:val="24"/>
        </w:rPr>
        <w:lastRenderedPageBreak/>
        <w:t>výpomocí, podpor či peněž</w:t>
      </w:r>
      <w:r w:rsidR="001F3A2B" w:rsidRPr="00DF7ECB">
        <w:rPr>
          <w:sz w:val="24"/>
          <w:szCs w:val="24"/>
        </w:rPr>
        <w:t>ních</w:t>
      </w:r>
      <w:r w:rsidR="0091513F" w:rsidRPr="00DF7ECB">
        <w:rPr>
          <w:sz w:val="24"/>
          <w:szCs w:val="24"/>
        </w:rPr>
        <w:t xml:space="preserve"> darů vůči účetním jednotkám, které jsou organizačními složkami státu, jimi zřízenými příspěvkovými organizacemi a státními fondy,</w:t>
      </w:r>
    </w:p>
    <w:p w14:paraId="28A27B94" w14:textId="1692FEDE" w:rsidR="00DC2343" w:rsidRPr="00203349" w:rsidRDefault="003155F5" w:rsidP="00203349">
      <w:pPr>
        <w:pStyle w:val="Zkladntextodsazen"/>
        <w:spacing w:before="120" w:after="120"/>
        <w:ind w:left="284" w:hanging="284"/>
        <w:jc w:val="both"/>
        <w:rPr>
          <w:sz w:val="24"/>
          <w:szCs w:val="24"/>
        </w:rPr>
      </w:pPr>
      <w:r w:rsidRPr="00DF7ECB">
        <w:rPr>
          <w:sz w:val="24"/>
          <w:szCs w:val="24"/>
        </w:rPr>
        <w:t>c</w:t>
      </w:r>
      <w:r w:rsidR="0091513F" w:rsidRPr="00DF7ECB">
        <w:rPr>
          <w:sz w:val="24"/>
          <w:szCs w:val="24"/>
        </w:rPr>
        <w:t>) „</w:t>
      </w:r>
      <w:r w:rsidR="00A237FC" w:rsidRPr="00DA0230">
        <w:rPr>
          <w:sz w:val="24"/>
          <w:szCs w:val="24"/>
        </w:rPr>
        <w:t>D.III.20.</w:t>
      </w:r>
      <w:r w:rsidR="00D15B6A">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w:t>
      </w:r>
    </w:p>
    <w:p w14:paraId="7C6BB481" w14:textId="77777777"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14:paraId="4AF8AD9A" w14:textId="7191B81D"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DA0230">
        <w:rPr>
          <w:sz w:val="24"/>
          <w:szCs w:val="24"/>
        </w:rPr>
        <w:t>D.III.21.</w:t>
      </w:r>
      <w:r w:rsidR="00D15B6A">
        <w:rPr>
          <w:sz w:val="24"/>
          <w:szCs w:val="24"/>
        </w:rPr>
        <w:t xml:space="preserve">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14:paraId="4128C6C9" w14:textId="7E5136E1"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DA0230">
        <w:rPr>
          <w:sz w:val="24"/>
          <w:szCs w:val="24"/>
        </w:rPr>
        <w:t>D.III.22.</w:t>
      </w:r>
      <w:r w:rsidR="00D15B6A">
        <w:rPr>
          <w:sz w:val="24"/>
          <w:szCs w:val="24"/>
        </w:rPr>
        <w:t xml:space="preserve"> </w:t>
      </w:r>
      <w:r w:rsidRPr="00203349">
        <w:rPr>
          <w:sz w:val="24"/>
          <w:szCs w:val="24"/>
        </w:rPr>
        <w:t xml:space="preserve">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14:paraId="545EDEB1" w14:textId="0CB349CE"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DA0230">
        <w:rPr>
          <w:sz w:val="24"/>
          <w:szCs w:val="24"/>
        </w:rPr>
        <w:t>D.III.23.</w:t>
      </w:r>
      <w:r w:rsidR="00D15B6A">
        <w:rPr>
          <w:sz w:val="24"/>
          <w:szCs w:val="24"/>
        </w:rPr>
        <w:t xml:space="preserve"> </w:t>
      </w:r>
      <w:r w:rsidRPr="00203349">
        <w:rPr>
          <w:sz w:val="24"/>
          <w:szCs w:val="24"/>
        </w:rPr>
        <w:t>Závazky z vratek nepřímých daní“ obsahuje u správce daně závazky k vrácení daně vzniklé při správě nepřímých daní, pokud jsou tyto daně pravomocně vyměřené podle daňového řádu,</w:t>
      </w:r>
    </w:p>
    <w:p w14:paraId="569205B0" w14:textId="2250EC48"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d) </w:t>
      </w:r>
      <w:r w:rsidR="006718A3">
        <w:rPr>
          <w:sz w:val="24"/>
          <w:szCs w:val="24"/>
        </w:rPr>
        <w:tab/>
      </w:r>
      <w:r w:rsidRPr="00203349">
        <w:rPr>
          <w:sz w:val="24"/>
          <w:szCs w:val="24"/>
        </w:rPr>
        <w:t>„</w:t>
      </w:r>
      <w:r w:rsidR="00A237FC" w:rsidRPr="00DA0230">
        <w:rPr>
          <w:sz w:val="24"/>
          <w:szCs w:val="24"/>
        </w:rPr>
        <w:t>D.III.24.</w:t>
      </w:r>
      <w:r w:rsidR="00D15B6A">
        <w:rPr>
          <w:sz w:val="24"/>
          <w:szCs w:val="24"/>
        </w:rPr>
        <w:t xml:space="preserve">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14:paraId="3AF12587" w14:textId="1585531C"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e) </w:t>
      </w:r>
      <w:r w:rsidR="006718A3">
        <w:rPr>
          <w:sz w:val="24"/>
          <w:szCs w:val="24"/>
        </w:rPr>
        <w:tab/>
      </w:r>
      <w:r w:rsidRPr="00203349">
        <w:rPr>
          <w:sz w:val="24"/>
          <w:szCs w:val="24"/>
        </w:rPr>
        <w:t>„</w:t>
      </w:r>
      <w:r w:rsidR="00A237FC" w:rsidRPr="00DA0230">
        <w:rPr>
          <w:sz w:val="24"/>
          <w:szCs w:val="24"/>
        </w:rPr>
        <w:t>D.III.25.</w:t>
      </w:r>
      <w:r w:rsidR="00D15B6A">
        <w:rPr>
          <w:sz w:val="24"/>
          <w:szCs w:val="24"/>
        </w:rPr>
        <w:t xml:space="preserve"> </w:t>
      </w:r>
      <w:r w:rsidRPr="00203349">
        <w:rPr>
          <w:sz w:val="24"/>
          <w:szCs w:val="24"/>
        </w:rPr>
        <w:t>Závazky z exekuce a ostatního nakládání s cizím majetkem“ obsahuje závazky správce daně vůči věřiteli v případě nakládání s cizím majetkem z titulu exekuce, zajištění a mezinárodního vymáhání pohledávek.</w:t>
      </w:r>
    </w:p>
    <w:p w14:paraId="503977CB" w14:textId="77777777"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14:paraId="47B59916" w14:textId="2A70DA5A"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w:t>
      </w:r>
      <w:r w:rsidRPr="00DA0230">
        <w:rPr>
          <w:sz w:val="24"/>
          <w:szCs w:val="24"/>
        </w:rPr>
        <w:t>D.III.27.</w:t>
      </w:r>
      <w:r w:rsidR="00D15B6A">
        <w:rPr>
          <w:sz w:val="24"/>
          <w:szCs w:val="24"/>
        </w:rPr>
        <w:t xml:space="preserve"> </w:t>
      </w:r>
      <w:r w:rsidRPr="00203349">
        <w:rPr>
          <w:sz w:val="24"/>
          <w:szCs w:val="24"/>
        </w:rPr>
        <w:t xml:space="preserve">Krátkodobé závazky z ručení“ obsahuje krátkodobé dluhy vůči třetím osobám z titulu realizace plnění ze záruk, </w:t>
      </w:r>
    </w:p>
    <w:p w14:paraId="1CBEC1E0" w14:textId="467575E1"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w:t>
      </w:r>
      <w:r w:rsidRPr="00DA0230">
        <w:rPr>
          <w:sz w:val="24"/>
          <w:szCs w:val="24"/>
        </w:rPr>
        <w:t>D.III.28.</w:t>
      </w:r>
      <w:r w:rsidR="00D15B6A">
        <w:rPr>
          <w:sz w:val="24"/>
          <w:szCs w:val="24"/>
        </w:rPr>
        <w:t xml:space="preserve"> </w:t>
      </w:r>
      <w:r w:rsidRPr="00203349">
        <w:rPr>
          <w:sz w:val="24"/>
          <w:szCs w:val="24"/>
        </w:rPr>
        <w:t xml:space="preserve">Pevné termínové operace a opce“ obsahuje částky krátkodobých dluhů z pevných termínových operací a opcí, </w:t>
      </w:r>
    </w:p>
    <w:p w14:paraId="5D2082E5" w14:textId="4F5F5DAD" w:rsidR="00445184" w:rsidRPr="00DF7ECB" w:rsidRDefault="00445184" w:rsidP="00203349">
      <w:pPr>
        <w:pStyle w:val="Zkladntextodsazen"/>
        <w:spacing w:before="120" w:after="120"/>
        <w:ind w:left="284" w:hanging="284"/>
        <w:jc w:val="both"/>
        <w:rPr>
          <w:b/>
          <w:sz w:val="24"/>
          <w:szCs w:val="24"/>
        </w:rPr>
      </w:pPr>
      <w:r w:rsidRPr="00203349">
        <w:rPr>
          <w:sz w:val="24"/>
          <w:szCs w:val="24"/>
        </w:rPr>
        <w:t xml:space="preserve">c) </w:t>
      </w:r>
      <w:r w:rsidRPr="00203349">
        <w:rPr>
          <w:sz w:val="24"/>
          <w:szCs w:val="24"/>
        </w:rPr>
        <w:tab/>
      </w:r>
      <w:r w:rsidRPr="005C6452">
        <w:rPr>
          <w:sz w:val="24"/>
          <w:szCs w:val="24"/>
        </w:rPr>
        <w:t>„</w:t>
      </w:r>
      <w:r w:rsidRPr="00DA0230">
        <w:rPr>
          <w:sz w:val="24"/>
          <w:szCs w:val="24"/>
        </w:rPr>
        <w:t>D.III.29.</w:t>
      </w:r>
      <w:r w:rsidR="00D15B6A">
        <w:rPr>
          <w:sz w:val="24"/>
          <w:szCs w:val="24"/>
        </w:rPr>
        <w:t xml:space="preserve"> </w:t>
      </w:r>
      <w:r w:rsidRPr="005C6452">
        <w:rPr>
          <w:sz w:val="24"/>
          <w:szCs w:val="24"/>
        </w:rPr>
        <w:t xml:space="preserve">Závazky z neukončených finančních operací“ obsahuje dluhy z neukončených finančních operací, zejména </w:t>
      </w:r>
      <w:r w:rsidR="00E71B31">
        <w:rPr>
          <w:sz w:val="24"/>
          <w:szCs w:val="24"/>
        </w:rPr>
        <w:t>rep</w:t>
      </w:r>
      <w:r w:rsidRPr="005C6452">
        <w:rPr>
          <w:sz w:val="24"/>
          <w:szCs w:val="24"/>
        </w:rPr>
        <w:t>,</w:t>
      </w:r>
      <w:r w:rsidR="00266821" w:rsidRPr="005C6452">
        <w:rPr>
          <w:sz w:val="24"/>
          <w:szCs w:val="24"/>
        </w:rPr>
        <w:t xml:space="preserve"> </w:t>
      </w:r>
    </w:p>
    <w:p w14:paraId="434A60D6" w14:textId="211F2D64"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w:t>
      </w:r>
      <w:r w:rsidRPr="00DA0230">
        <w:rPr>
          <w:sz w:val="24"/>
          <w:szCs w:val="24"/>
        </w:rPr>
        <w:t>D.III.31.</w:t>
      </w:r>
      <w:r w:rsidR="00D15B6A">
        <w:rPr>
          <w:sz w:val="24"/>
          <w:szCs w:val="24"/>
        </w:rPr>
        <w:t xml:space="preserve"> </w:t>
      </w:r>
      <w:r w:rsidRPr="00203349">
        <w:rPr>
          <w:sz w:val="24"/>
          <w:szCs w:val="24"/>
        </w:rPr>
        <w:t>Závazky z upsaných nesplacených cenných papírů a podílů“ obsahuje částky dluhů účetní jednotky jako akcionáře či jiného společníka z titulu upsaných a dosud nesplacených podílů.</w:t>
      </w:r>
    </w:p>
    <w:p w14:paraId="1771BCD3" w14:textId="77777777"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14:paraId="01659E48" w14:textId="18999516" w:rsidR="00486786" w:rsidRPr="00E71B31" w:rsidRDefault="00E66F7E" w:rsidP="00203349">
      <w:pPr>
        <w:pStyle w:val="Zkladntextodsazen"/>
        <w:spacing w:before="120" w:after="120"/>
        <w:ind w:left="284" w:hanging="284"/>
        <w:jc w:val="both"/>
        <w:rPr>
          <w:sz w:val="24"/>
          <w:szCs w:val="24"/>
        </w:rPr>
      </w:pPr>
      <w:r w:rsidRPr="00203349">
        <w:rPr>
          <w:sz w:val="24"/>
          <w:szCs w:val="24"/>
        </w:rPr>
        <w:t>a) „</w:t>
      </w:r>
      <w:r w:rsidR="00B01D28" w:rsidRPr="00E71B31">
        <w:rPr>
          <w:sz w:val="24"/>
          <w:szCs w:val="24"/>
        </w:rPr>
        <w:t>D.III.3</w:t>
      </w:r>
      <w:r w:rsidR="00657EEF" w:rsidRPr="00E71B31">
        <w:rPr>
          <w:sz w:val="24"/>
          <w:szCs w:val="24"/>
        </w:rPr>
        <w:t>5</w:t>
      </w:r>
      <w:r w:rsidR="00B01D28" w:rsidRPr="00E71B31">
        <w:rPr>
          <w:sz w:val="24"/>
          <w:szCs w:val="24"/>
        </w:rPr>
        <w:t>.</w:t>
      </w:r>
      <w:r w:rsidR="00EC7344" w:rsidRPr="00E71B31">
        <w:rPr>
          <w:sz w:val="24"/>
          <w:szCs w:val="24"/>
        </w:rPr>
        <w:t xml:space="preserve"> </w:t>
      </w:r>
      <w:r w:rsidRPr="00E71B31">
        <w:rPr>
          <w:sz w:val="24"/>
          <w:szCs w:val="24"/>
        </w:rPr>
        <w:t>Výdaje příštích období“ obsahuje částky nákladů, které s běžným účetním obdobím souvisejí, avšak výdaj na ně nebyl dosud uskutečněn,</w:t>
      </w:r>
    </w:p>
    <w:p w14:paraId="3275E967" w14:textId="56F91B4C" w:rsidR="00486786" w:rsidRPr="00E71B31" w:rsidRDefault="00E66F7E" w:rsidP="00203349">
      <w:pPr>
        <w:pStyle w:val="Zkladntextodsazen"/>
        <w:spacing w:before="120" w:after="120"/>
        <w:ind w:left="284" w:hanging="284"/>
        <w:jc w:val="both"/>
        <w:rPr>
          <w:sz w:val="24"/>
          <w:szCs w:val="24"/>
        </w:rPr>
      </w:pPr>
      <w:r w:rsidRPr="00E71B31">
        <w:rPr>
          <w:sz w:val="24"/>
          <w:szCs w:val="24"/>
        </w:rPr>
        <w:t>b) „</w:t>
      </w:r>
      <w:r w:rsidR="00B01D28" w:rsidRPr="00E71B31">
        <w:rPr>
          <w:sz w:val="24"/>
          <w:szCs w:val="24"/>
        </w:rPr>
        <w:t>D.III.3</w:t>
      </w:r>
      <w:r w:rsidR="00657EEF" w:rsidRPr="00E71B31">
        <w:rPr>
          <w:sz w:val="24"/>
          <w:szCs w:val="24"/>
        </w:rPr>
        <w:t>6</w:t>
      </w:r>
      <w:r w:rsidR="00B01D28" w:rsidRPr="00E71B31">
        <w:rPr>
          <w:sz w:val="24"/>
          <w:szCs w:val="24"/>
        </w:rPr>
        <w:t>.</w:t>
      </w:r>
      <w:r w:rsidR="00EC7344" w:rsidRPr="00E71B31">
        <w:rPr>
          <w:sz w:val="24"/>
          <w:szCs w:val="24"/>
        </w:rPr>
        <w:t xml:space="preserve"> </w:t>
      </w:r>
      <w:r w:rsidRPr="00E71B31">
        <w:rPr>
          <w:sz w:val="24"/>
          <w:szCs w:val="24"/>
        </w:rPr>
        <w:t xml:space="preserve">Výnosy příštích období“ obsahuje částky příjmů v běžném účetním období, které patří do výnosů v následujících účetních obdobích, </w:t>
      </w:r>
    </w:p>
    <w:p w14:paraId="7087E590" w14:textId="64F518A3" w:rsidR="000A6DC0" w:rsidRPr="00203349" w:rsidRDefault="00E66F7E" w:rsidP="00203349">
      <w:pPr>
        <w:pStyle w:val="Zkladntextodsazen"/>
        <w:spacing w:before="120" w:after="120"/>
        <w:ind w:left="284" w:hanging="284"/>
        <w:jc w:val="both"/>
        <w:rPr>
          <w:sz w:val="24"/>
          <w:szCs w:val="24"/>
        </w:rPr>
      </w:pPr>
      <w:r w:rsidRPr="00E71B31">
        <w:rPr>
          <w:sz w:val="24"/>
          <w:szCs w:val="24"/>
        </w:rPr>
        <w:t>c) „</w:t>
      </w:r>
      <w:r w:rsidR="00B01D28" w:rsidRPr="00E71B31">
        <w:rPr>
          <w:sz w:val="24"/>
          <w:szCs w:val="24"/>
        </w:rPr>
        <w:t>D.III.3</w:t>
      </w:r>
      <w:r w:rsidR="00657EEF" w:rsidRPr="00E71B31">
        <w:rPr>
          <w:sz w:val="24"/>
          <w:szCs w:val="24"/>
        </w:rPr>
        <w:t>7</w:t>
      </w:r>
      <w:r w:rsidR="00B01D28" w:rsidRPr="00E71B31">
        <w:rPr>
          <w:sz w:val="24"/>
          <w:szCs w:val="24"/>
        </w:rPr>
        <w:t>.</w:t>
      </w:r>
      <w:r w:rsidR="00EC7344" w:rsidRPr="00203349">
        <w:rPr>
          <w:sz w:val="24"/>
          <w:szCs w:val="24"/>
        </w:rPr>
        <w:t xml:space="preserve"> </w:t>
      </w:r>
      <w:r w:rsidRPr="00203349">
        <w:rPr>
          <w:sz w:val="24"/>
          <w:szCs w:val="24"/>
        </w:rPr>
        <w:t>Dohadné účty pasivní“ obsahuje závazky ze soukromoprávních vztahů, u nichž není známa skutečná výše plnění</w:t>
      </w:r>
      <w:r w:rsidR="00C479CA">
        <w:rPr>
          <w:sz w:val="24"/>
          <w:szCs w:val="24"/>
        </w:rPr>
        <w:t xml:space="preserve"> </w:t>
      </w:r>
      <w:r w:rsidR="00C479CA" w:rsidRPr="00E71B31">
        <w:rPr>
          <w:sz w:val="24"/>
          <w:szCs w:val="24"/>
        </w:rPr>
        <w:t>nebo je jiným způsobem zpochybnitelná</w:t>
      </w:r>
      <w:r w:rsidRPr="00203349">
        <w:rPr>
          <w:sz w:val="24"/>
          <w:szCs w:val="24"/>
        </w:rPr>
        <w:t xml:space="preserve"> k okamžiku účetního případu. Dále obsahuje ostatní závazky, u nichž není známa skutečná výše plnění nebo je jiným způsobem zpochybnitelná, a proto je nelze vykazovat v položkách D.II.7., </w:t>
      </w:r>
      <w:r w:rsidR="00EC7344" w:rsidRPr="00DA0230">
        <w:rPr>
          <w:sz w:val="24"/>
          <w:szCs w:val="24"/>
        </w:rPr>
        <w:t>D.III.18., D.III.19., D.III.20.</w:t>
      </w:r>
      <w:r w:rsidR="00B01D28" w:rsidRPr="00DA0230">
        <w:rPr>
          <w:sz w:val="24"/>
          <w:szCs w:val="24"/>
        </w:rPr>
        <w:t xml:space="preserve"> </w:t>
      </w:r>
      <w:r w:rsidR="00EC7344" w:rsidRPr="00DA0230">
        <w:rPr>
          <w:sz w:val="24"/>
          <w:szCs w:val="24"/>
        </w:rPr>
        <w:t xml:space="preserve">a </w:t>
      </w:r>
      <w:r w:rsidR="00FA443F" w:rsidRPr="00E71B31">
        <w:rPr>
          <w:sz w:val="24"/>
          <w:szCs w:val="24"/>
        </w:rPr>
        <w:t>D.III.3</w:t>
      </w:r>
      <w:r w:rsidR="00260554" w:rsidRPr="00E71B31">
        <w:rPr>
          <w:sz w:val="24"/>
          <w:szCs w:val="24"/>
        </w:rPr>
        <w:t>8</w:t>
      </w:r>
      <w:r w:rsidR="00FA443F" w:rsidRPr="00E71B31">
        <w:rPr>
          <w:sz w:val="24"/>
          <w:szCs w:val="24"/>
        </w:rPr>
        <w:t>.</w:t>
      </w:r>
      <w:r w:rsidR="00B01D28" w:rsidRPr="00FA443F">
        <w:rPr>
          <w:sz w:val="24"/>
          <w:szCs w:val="24"/>
        </w:rPr>
        <w:t xml:space="preserve"> </w:t>
      </w:r>
      <w:r w:rsidRPr="00203349">
        <w:rPr>
          <w:sz w:val="24"/>
          <w:szCs w:val="24"/>
        </w:rPr>
        <w:t>a zároveň nelze o těchto skutečnostech účtovat v knihách podrozvahových účtů.</w:t>
      </w:r>
    </w:p>
    <w:p w14:paraId="287EC627" w14:textId="77777777" w:rsidR="002B77BC" w:rsidRDefault="002B77BC" w:rsidP="008D47FA">
      <w:pPr>
        <w:pStyle w:val="Textodstavce"/>
        <w:widowControl w:val="0"/>
        <w:numPr>
          <w:ilvl w:val="0"/>
          <w:numId w:val="0"/>
        </w:numPr>
        <w:ind w:firstLine="426"/>
        <w:jc w:val="right"/>
        <w:rPr>
          <w:b/>
        </w:rPr>
      </w:pPr>
    </w:p>
    <w:p w14:paraId="22849991" w14:textId="77777777" w:rsidR="00B6420A" w:rsidRPr="007717CD" w:rsidRDefault="00B6420A" w:rsidP="008D47FA">
      <w:pPr>
        <w:pStyle w:val="NADPISSTI"/>
        <w:spacing w:before="120" w:after="120"/>
        <w:rPr>
          <w:b w:val="0"/>
        </w:rPr>
      </w:pPr>
      <w:r w:rsidRPr="007717CD">
        <w:rPr>
          <w:b w:val="0"/>
        </w:rPr>
        <w:lastRenderedPageBreak/>
        <w:t>Hlava III</w:t>
      </w:r>
    </w:p>
    <w:p w14:paraId="54040985" w14:textId="77777777" w:rsidR="00B6420A" w:rsidRPr="002326FF" w:rsidRDefault="00B6420A" w:rsidP="008D47FA">
      <w:pPr>
        <w:spacing w:before="120" w:after="120"/>
        <w:jc w:val="center"/>
        <w:rPr>
          <w:bCs/>
        </w:rPr>
      </w:pPr>
      <w:r w:rsidRPr="002326FF">
        <w:rPr>
          <w:bCs/>
        </w:rPr>
        <w:t>OBSAHOVÉ VYMEZENÍ NĚKTERÝCH POLOŽEK VÝKAZU ZISKU A ZTRÁTY</w:t>
      </w:r>
    </w:p>
    <w:p w14:paraId="39EE15D9" w14:textId="77777777" w:rsidR="00B6420A" w:rsidRPr="007717CD" w:rsidRDefault="00B6420A" w:rsidP="008D47FA">
      <w:pPr>
        <w:pStyle w:val="Paragraf"/>
        <w:spacing w:before="120" w:after="120"/>
      </w:pPr>
      <w:r w:rsidRPr="007717CD">
        <w:t>§ 33</w:t>
      </w:r>
    </w:p>
    <w:p w14:paraId="7DC8FA33" w14:textId="77777777"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14:paraId="22336499"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28A714FB"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14:paraId="2CDC9B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14:paraId="26343E1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14:paraId="3D3E334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d) „A.I.6. Aktivace oběžného majetku“ obsahuje snížení nákladů účetní jednotky z titulu výroby nebo pořízení oběžného majetku ve vlastní režii účetní jednotky,</w:t>
      </w:r>
    </w:p>
    <w:p w14:paraId="1641CC2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14:paraId="75412E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14:paraId="608FE882"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g) „A.I.11. Aktivace vnitroorganizačních služeb“ obsahuje snížení nákladů účetní jednotky z titulu zejména vnitroorganizační přepravy a jiných výkonů provedených pro vlastní potřebu účetní jednotky,</w:t>
      </w:r>
    </w:p>
    <w:p w14:paraId="0BD7A9F5" w14:textId="38773B5E"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w:t>
      </w:r>
      <w:r w:rsidR="00892537">
        <w:rPr>
          <w:sz w:val="24"/>
          <w:szCs w:val="24"/>
        </w:rPr>
        <w:t>inančních nákladů, neuvedené v </w:t>
      </w:r>
      <w:r w:rsidRPr="007717CD">
        <w:rPr>
          <w:sz w:val="24"/>
          <w:szCs w:val="24"/>
        </w:rPr>
        <w:t>položkách „A.I.8. Opravy a udržování“ až „A.I.11. Aktivace vnitroorganizačních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drobného dlouhodobého nehmotného majetku nakoupeného, vytvořeného vlastní činností nebo bezúplatně nabytého od subjektů, které nejsou vybranými účetními jednotkami, který nesplňuje pouze podmínku dolní hranice pro vykazování v položce „A.I.5. Drobný dlouhodobý nehmotný majetek“ rozvahy</w:t>
      </w:r>
      <w:r w:rsidRPr="00E66F7E">
        <w:rPr>
          <w:sz w:val="24"/>
          <w:szCs w:val="24"/>
        </w:rPr>
        <w:t>.</w:t>
      </w:r>
    </w:p>
    <w:p w14:paraId="6B9FD09A"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6D12916A"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14:paraId="7C6177E1"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14:paraId="4240F3FD"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0"/>
        <w:t>36)</w:t>
      </w:r>
      <w:r w:rsidRPr="007717CD">
        <w:rPr>
          <w:sz w:val="24"/>
          <w:szCs w:val="24"/>
        </w:rPr>
        <w:t xml:space="preserve"> a náklady z titulu dobrovolného plnění sociálního pojištění,</w:t>
      </w:r>
    </w:p>
    <w:p w14:paraId="50DD177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14:paraId="4CDAE370" w14:textId="77777777"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14:paraId="04540F0A" w14:textId="77777777"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14:paraId="27D1B3D2" w14:textId="77777777"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14:paraId="7BACAF40"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2ACC241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14:paraId="749120F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14:paraId="7EAA1CF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14:paraId="5F26E28F"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14:paraId="71CE8141"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1A419DBE"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14:paraId="624D30B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14:paraId="4652497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c) „A.I.30. Prodaný dlouhodobý hmotný majetek“ obsahuje náklady ve výši ocenění prodaného dlouhodobého hmotného majetku k okamžiku jeho prodeje, </w:t>
      </w:r>
    </w:p>
    <w:p w14:paraId="5DD8955F" w14:textId="57E0CB84"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„A.I.34. Náklady z vyřazených pohledávek“ obsahuje výši ocenění vyřazených pohledávek z jiných důvodů, než je inkaso pohledávky, započtení pohledávky a splynutí osoby dlužníka a věřitele, a výši oc</w:t>
      </w:r>
      <w:r w:rsidR="00892537">
        <w:rPr>
          <w:sz w:val="24"/>
          <w:szCs w:val="24"/>
        </w:rPr>
        <w:t>enění postoupených pohledávek,</w:t>
      </w:r>
    </w:p>
    <w:p w14:paraId="58E73A1F" w14:textId="3CA56B3D" w:rsidR="00B6420A" w:rsidRPr="007717CD" w:rsidRDefault="00B6420A" w:rsidP="008D47FA">
      <w:pPr>
        <w:pStyle w:val="Zkladntextodsazen"/>
        <w:spacing w:before="120" w:after="120"/>
        <w:ind w:left="284" w:hanging="284"/>
        <w:jc w:val="both"/>
        <w:rPr>
          <w:sz w:val="24"/>
          <w:szCs w:val="24"/>
        </w:rPr>
      </w:pPr>
      <w:r w:rsidRPr="007717CD">
        <w:rPr>
          <w:sz w:val="24"/>
          <w:szCs w:val="24"/>
        </w:rPr>
        <w:t>e) „A.I.35. N</w:t>
      </w:r>
      <w:r w:rsidR="00892537">
        <w:rPr>
          <w:sz w:val="24"/>
          <w:szCs w:val="24"/>
        </w:rPr>
        <w:t xml:space="preserve">áklady z drobného dlouhodobého </w:t>
      </w:r>
      <w:r w:rsidRPr="007717CD">
        <w:rPr>
          <w:sz w:val="24"/>
          <w:szCs w:val="24"/>
        </w:rPr>
        <w:t xml:space="preserve">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14:paraId="39ADA495" w14:textId="4A64463D" w:rsidR="00C533E5" w:rsidRPr="00E66F7E" w:rsidRDefault="00B6420A" w:rsidP="008D47FA">
      <w:pPr>
        <w:pStyle w:val="Zkladntextodsazen"/>
        <w:spacing w:before="120" w:after="120"/>
        <w:ind w:left="284" w:hanging="284"/>
        <w:jc w:val="both"/>
        <w:rPr>
          <w:sz w:val="24"/>
          <w:szCs w:val="24"/>
        </w:rPr>
      </w:pPr>
      <w:r w:rsidRPr="007717CD">
        <w:rPr>
          <w:sz w:val="24"/>
          <w:szCs w:val="24"/>
        </w:rPr>
        <w:t>f) „A.I.36. Ostatní náklady z činnosti“ obsahuje zejména náklady na pojistné na neživotní pojištění a další</w:t>
      </w:r>
      <w:r w:rsidR="00892537">
        <w:rPr>
          <w:sz w:val="24"/>
          <w:szCs w:val="24"/>
        </w:rPr>
        <w:t xml:space="preserve"> náklady z činnosti neuvedené v</w:t>
      </w:r>
      <w:r w:rsidRPr="007717CD">
        <w:rPr>
          <w:sz w:val="24"/>
          <w:szCs w:val="24"/>
        </w:rPr>
        <w:t xml:space="preserve"> položkách „A.I.1. Spotřeba materiálu“ až „A.I.35. Náklady z drobného dlouhodobého majetku“. </w:t>
      </w:r>
    </w:p>
    <w:p w14:paraId="39DCD5D4" w14:textId="77777777" w:rsidR="007B1B85" w:rsidRPr="007717CD" w:rsidRDefault="007B1B85" w:rsidP="008D47FA">
      <w:pPr>
        <w:pStyle w:val="Paragraf"/>
        <w:spacing w:before="120" w:after="120"/>
        <w:rPr>
          <w:color w:val="000000"/>
        </w:rPr>
      </w:pPr>
      <w:r w:rsidRPr="007717CD">
        <w:rPr>
          <w:color w:val="000000"/>
        </w:rPr>
        <w:t>§ 34</w:t>
      </w:r>
    </w:p>
    <w:p w14:paraId="6803F6DC"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14:paraId="7B2255BF"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14:paraId="6F407BF1" w14:textId="603E0CA3" w:rsidR="007B1B85" w:rsidRPr="007717CD" w:rsidRDefault="00892537" w:rsidP="008D47FA">
      <w:pPr>
        <w:pStyle w:val="Zkladntextodsazen"/>
        <w:spacing w:before="120" w:after="120"/>
        <w:ind w:left="284" w:hanging="284"/>
        <w:jc w:val="both"/>
        <w:rPr>
          <w:color w:val="000000"/>
          <w:sz w:val="24"/>
          <w:szCs w:val="24"/>
        </w:rPr>
      </w:pPr>
      <w:r>
        <w:rPr>
          <w:color w:val="000000"/>
          <w:sz w:val="24"/>
          <w:szCs w:val="24"/>
        </w:rPr>
        <w:t xml:space="preserve">a) „A.II.2. Úroky“ obsahuje </w:t>
      </w:r>
      <w:r w:rsidR="007B1B85" w:rsidRPr="007717CD">
        <w:rPr>
          <w:color w:val="000000"/>
          <w:sz w:val="24"/>
          <w:szCs w:val="24"/>
        </w:rPr>
        <w:t>zejména náklady z titulu úroků z úvěrů</w:t>
      </w:r>
      <w:r w:rsidR="007B1B85" w:rsidRPr="00E66F7E">
        <w:rPr>
          <w:color w:val="000000"/>
          <w:sz w:val="24"/>
          <w:szCs w:val="24"/>
        </w:rPr>
        <w:t>, zápůjček</w:t>
      </w:r>
      <w:r w:rsidR="007B1B85" w:rsidRPr="007717CD">
        <w:rPr>
          <w:b/>
          <w:color w:val="000000"/>
          <w:sz w:val="24"/>
          <w:szCs w:val="24"/>
        </w:rPr>
        <w:t xml:space="preserve"> </w:t>
      </w:r>
      <w:r w:rsidR="007B1B85" w:rsidRPr="007717CD">
        <w:rPr>
          <w:color w:val="000000"/>
          <w:sz w:val="24"/>
          <w:szCs w:val="24"/>
        </w:rPr>
        <w:t xml:space="preserve">a vydaných dluhových cenných papírů, </w:t>
      </w:r>
    </w:p>
    <w:p w14:paraId="17DFBAA0"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14:paraId="7D0739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14:paraId="192893BE" w14:textId="5474D939"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w:t>
      </w:r>
      <w:r w:rsidR="00892537">
        <w:rPr>
          <w:color w:val="000000"/>
          <w:sz w:val="24"/>
          <w:szCs w:val="24"/>
        </w:rPr>
        <w:t>e finanční náklady neuvedené v </w:t>
      </w:r>
      <w:r w:rsidRPr="007717CD">
        <w:rPr>
          <w:color w:val="000000"/>
          <w:sz w:val="24"/>
          <w:szCs w:val="24"/>
        </w:rPr>
        <w:t>položkách „A.II.1. Prodané cenné papíry a podíly“ až „A.II.4. Náklady z přecenění reálnou hodnotou“.</w:t>
      </w:r>
    </w:p>
    <w:p w14:paraId="44B89C31" w14:textId="77777777" w:rsidR="00EF7941" w:rsidRPr="007717CD" w:rsidRDefault="00EF7941" w:rsidP="008D47FA">
      <w:pPr>
        <w:widowControl w:val="0"/>
        <w:autoSpaceDE w:val="0"/>
        <w:autoSpaceDN w:val="0"/>
        <w:adjustRightInd w:val="0"/>
        <w:spacing w:before="120" w:after="120"/>
        <w:jc w:val="center"/>
      </w:pPr>
      <w:r w:rsidRPr="007717CD">
        <w:t>§ 35</w:t>
      </w:r>
    </w:p>
    <w:p w14:paraId="794CD82B" w14:textId="77777777"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14:paraId="140DD7B2" w14:textId="77777777"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14:paraId="721874B1"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14:paraId="2F41B0E0" w14:textId="6BA14419" w:rsidR="00EF7941" w:rsidRPr="007717CD" w:rsidRDefault="00EF7941" w:rsidP="008D47FA">
      <w:pPr>
        <w:pStyle w:val="Zkladntextodsazen"/>
        <w:spacing w:before="120" w:after="120"/>
        <w:ind w:left="284" w:hanging="284"/>
        <w:jc w:val="both"/>
        <w:rPr>
          <w:sz w:val="24"/>
          <w:szCs w:val="24"/>
        </w:rPr>
      </w:pPr>
      <w:r w:rsidRPr="007717CD">
        <w:rPr>
          <w:sz w:val="24"/>
          <w:szCs w:val="24"/>
        </w:rPr>
        <w:t>b) „A.III.2. Náklady vybraných místních vládních institucí na transfery“ obsahuje u krajů,</w:t>
      </w:r>
      <w:r w:rsidR="00A12566">
        <w:rPr>
          <w:sz w:val="24"/>
          <w:szCs w:val="24"/>
        </w:rPr>
        <w:t xml:space="preserve"> obcí, dobrovolných svazků obcí a</w:t>
      </w:r>
      <w:r w:rsidRPr="007717CD">
        <w:rPr>
          <w:sz w:val="24"/>
          <w:szCs w:val="24"/>
        </w:rPr>
        <w:t xml:space="preserve"> jimi zřízených příspěvkových organizací zejména náklady z titulu dotací, příspěvků, subvencí, dávek, nenávratných finančních výpomocí, podpor či peněžních darů, a to bez ohledu na účel jejich poskytnutí</w:t>
      </w:r>
      <w:r w:rsidRPr="00203349">
        <w:rPr>
          <w:sz w:val="24"/>
          <w:szCs w:val="24"/>
        </w:rPr>
        <w:t>,</w:t>
      </w:r>
    </w:p>
    <w:p w14:paraId="062B3D8C" w14:textId="77777777"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43E4D1DE" w14:textId="77777777" w:rsidR="00E66F7E" w:rsidRDefault="00E66F7E" w:rsidP="008D47FA">
      <w:pPr>
        <w:pStyle w:val="Paragraf"/>
        <w:spacing w:before="120" w:after="120"/>
      </w:pPr>
      <w:r>
        <w:lastRenderedPageBreak/>
        <w:t>§ 36</w:t>
      </w:r>
    </w:p>
    <w:p w14:paraId="3C53F95B" w14:textId="77777777"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14:paraId="7C91EB60" w14:textId="77777777" w:rsidR="00E66F7E" w:rsidRDefault="00E66F7E" w:rsidP="008D47FA">
      <w:pPr>
        <w:pStyle w:val="Textodstavce"/>
        <w:numPr>
          <w:ilvl w:val="0"/>
          <w:numId w:val="0"/>
        </w:numPr>
        <w:tabs>
          <w:tab w:val="num" w:pos="709"/>
          <w:tab w:val="num" w:pos="786"/>
          <w:tab w:val="num" w:pos="993"/>
          <w:tab w:val="num" w:pos="2520"/>
        </w:tabs>
        <w:ind w:left="1" w:firstLine="425"/>
      </w:pPr>
      <w:r>
        <w:t>Položka</w:t>
      </w:r>
    </w:p>
    <w:p w14:paraId="04FFC17B"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14:paraId="62AE4C0C"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b) „A.IV.2. Náklady ze sdílené daně z příjmů právnických osob“ obsahuje náklady z daní z příjmů právnických osob vzniklé v souvislosti s rozpočtovým určením daní, pokud jsou tyto daně pravomocně přiznané podle jiného právního předpisu,</w:t>
      </w:r>
    </w:p>
    <w:p w14:paraId="53A84352"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14:paraId="792B8E42" w14:textId="77777777"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14:paraId="16FD6248" w14:textId="77777777"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1"/>
        <w:t>37)</w:t>
      </w:r>
      <w:r w:rsidRPr="00AE5636">
        <w:rPr>
          <w:sz w:val="24"/>
          <w:szCs w:val="24"/>
        </w:rPr>
        <w:t>.</w:t>
      </w:r>
    </w:p>
    <w:p w14:paraId="11B011A4" w14:textId="77777777" w:rsidR="00EE7010" w:rsidRDefault="00EE7010" w:rsidP="008D47FA">
      <w:pPr>
        <w:spacing w:before="120" w:after="120"/>
        <w:jc w:val="center"/>
      </w:pPr>
      <w:r>
        <w:t>§ 37</w:t>
      </w:r>
    </w:p>
    <w:p w14:paraId="2AA17DDF" w14:textId="77777777" w:rsidR="00EE7010" w:rsidRPr="00DA5F50" w:rsidRDefault="00EE7010" w:rsidP="008D47FA">
      <w:pPr>
        <w:spacing w:before="120" w:after="120"/>
        <w:jc w:val="center"/>
        <w:rPr>
          <w:b/>
        </w:rPr>
      </w:pPr>
      <w:r w:rsidRPr="00DA5F50">
        <w:rPr>
          <w:b/>
        </w:rPr>
        <w:t>Výnosy z činnosti</w:t>
      </w:r>
    </w:p>
    <w:p w14:paraId="10669DD2" w14:textId="77777777" w:rsidR="00EE7010" w:rsidRDefault="00EE7010" w:rsidP="008D47FA">
      <w:pPr>
        <w:spacing w:before="120" w:after="120"/>
      </w:pPr>
      <w:r>
        <w:tab/>
        <w:t xml:space="preserve">(1) Položka </w:t>
      </w:r>
    </w:p>
    <w:p w14:paraId="4BC1318B" w14:textId="77777777"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14:paraId="4D967A6F"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14:paraId="20E3E578"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14:paraId="61E6EAB5" w14:textId="77777777" w:rsidR="00EE7010" w:rsidRDefault="00EE7010" w:rsidP="008D47FA">
      <w:pPr>
        <w:spacing w:before="120" w:after="120"/>
      </w:pPr>
      <w:r>
        <w:tab/>
        <w:t xml:space="preserve">(2) Položka </w:t>
      </w:r>
    </w:p>
    <w:p w14:paraId="72C711D8"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14:paraId="5A04817B"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14:paraId="79E828D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c) „B.I.11. Výnosy z vyřazených pohledávek“ obsahuje výnosy z úhrad pohledávek, které byly v minulosti vyřazeny, a výnosy z postoupení pohledávek, </w:t>
      </w:r>
    </w:p>
    <w:p w14:paraId="5A72D1A9"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14:paraId="01E2246E"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lastRenderedPageBreak/>
        <w:t xml:space="preserve">e) „B.I.14. Výnosy z prodeje dlouhodobého hmotného majetku kromě pozemků“ obsahuje výnosy z prodeje dlouhodobého hmotného majetku včetně drobného dlouhodobého hmotného majetku, s výjimkou výnosů z prodeje pozemků, </w:t>
      </w:r>
    </w:p>
    <w:p w14:paraId="5B9C2FE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14:paraId="3415515A" w14:textId="77777777" w:rsidR="007B1B85" w:rsidRPr="007717CD" w:rsidRDefault="007B1B85" w:rsidP="008D47FA">
      <w:pPr>
        <w:pStyle w:val="Paragraf"/>
        <w:spacing w:before="120" w:after="120"/>
        <w:rPr>
          <w:color w:val="000000"/>
        </w:rPr>
      </w:pPr>
      <w:r w:rsidRPr="007717CD">
        <w:rPr>
          <w:color w:val="000000"/>
        </w:rPr>
        <w:t>§ 38</w:t>
      </w:r>
    </w:p>
    <w:p w14:paraId="30DEC02A"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14:paraId="6C7ED642"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14:paraId="58EE9B5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14:paraId="54CAFC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14:paraId="0A3834F2"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14:paraId="2953D40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14:paraId="0FFAA9AD" w14:textId="191D0842"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w:t>
      </w:r>
      <w:r w:rsidR="00892537">
        <w:rPr>
          <w:color w:val="000000"/>
          <w:sz w:val="24"/>
          <w:szCs w:val="24"/>
        </w:rPr>
        <w:t>je finanční výnosy neuvedené v </w:t>
      </w:r>
      <w:r w:rsidRPr="007717CD">
        <w:rPr>
          <w:color w:val="000000"/>
          <w:sz w:val="24"/>
          <w:szCs w:val="24"/>
        </w:rPr>
        <w:t>položkách „B.II.1. Výnosy z prodeje cenných papírů a podílů“ až „B.II.5. Výnosy z dlouhodobého finančního majetku“.</w:t>
      </w:r>
    </w:p>
    <w:p w14:paraId="1E4C191B" w14:textId="77777777" w:rsidR="00611DB1" w:rsidRPr="008A59E6" w:rsidRDefault="00611DB1" w:rsidP="008D47FA">
      <w:pPr>
        <w:widowControl w:val="0"/>
        <w:autoSpaceDE w:val="0"/>
        <w:autoSpaceDN w:val="0"/>
        <w:adjustRightInd w:val="0"/>
        <w:spacing w:before="120" w:after="120"/>
        <w:jc w:val="center"/>
      </w:pPr>
      <w:r w:rsidRPr="008A59E6">
        <w:t xml:space="preserve">§ 39 </w:t>
      </w:r>
    </w:p>
    <w:p w14:paraId="686BF0AE" w14:textId="77777777"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14:paraId="0FFD352E"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14:paraId="7FEDE3B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14:paraId="644725D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„B.III.2. Výnosy z daně z příjmů právnických osob“ obsahuje výnosy z daní z příjmů právnických osob vzniklé ze správy daní, pokud jsou tyto daně pravomocně vyměřené podle jiného právního předpisu, </w:t>
      </w:r>
    </w:p>
    <w:p w14:paraId="1884D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14:paraId="3B1B0600"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d) „B.III.4. Výnosy z daně z přidané hodnoty“ obsahuje výnosy z daně z přidané hodnoty vzniklé ze správy daní, pokud jsou tyto daně pravomocně vyměřené podle jiného právního předpisu, </w:t>
      </w:r>
    </w:p>
    <w:p w14:paraId="16C1F7C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14:paraId="2A4C70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f) „B.III.6. Výnosy z majetkových daní“ obsahuje výnosy z majetkových daní vzniklé ze správy daní, pokud jsou tyto daně pravomocně vyměřené podle jiného právního předpisu, </w:t>
      </w:r>
    </w:p>
    <w:p w14:paraId="5182EB1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14:paraId="26814F6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h) „B.III.8. Výnosy z daně silniční“ obsahuje výnosy z daně silniční vzniklé ze správy daní, pokud jsou tyto daně pravomocně vyměřené podle jiného právního předpisu, </w:t>
      </w:r>
    </w:p>
    <w:p w14:paraId="49D02D43" w14:textId="77777777"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14:paraId="52652D12" w14:textId="77777777" w:rsidR="0021392E" w:rsidRPr="007717CD" w:rsidRDefault="0021392E" w:rsidP="008D47FA">
      <w:pPr>
        <w:widowControl w:val="0"/>
        <w:autoSpaceDE w:val="0"/>
        <w:autoSpaceDN w:val="0"/>
        <w:adjustRightInd w:val="0"/>
        <w:spacing w:before="120" w:after="120"/>
        <w:jc w:val="center"/>
      </w:pPr>
      <w:r w:rsidRPr="007717CD">
        <w:t>§ 40</w:t>
      </w:r>
    </w:p>
    <w:p w14:paraId="0E7EDB31" w14:textId="77777777"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14:paraId="33AB9D80" w14:textId="77777777"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14:paraId="59C601E7"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14:paraId="1C43E2EC" w14:textId="328AAEE4"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w:t>
      </w:r>
      <w:r w:rsidR="00A12566">
        <w:rPr>
          <w:sz w:val="24"/>
          <w:szCs w:val="24"/>
        </w:rPr>
        <w:t xml:space="preserve"> obcí, dobrovolných svazků obcí a</w:t>
      </w:r>
      <w:r w:rsidRPr="007717CD">
        <w:rPr>
          <w:sz w:val="24"/>
          <w:szCs w:val="24"/>
        </w:rPr>
        <w:t xml:space="preserve"> jimi zřízených příspěvkových organizací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14:paraId="73652FB4" w14:textId="77777777"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0BE40088" w14:textId="77777777" w:rsidR="00611DB1" w:rsidRDefault="00611DB1" w:rsidP="008D47FA">
      <w:pPr>
        <w:pStyle w:val="Paragraf"/>
        <w:spacing w:before="120" w:after="120"/>
      </w:pPr>
      <w:r>
        <w:t>§ 41</w:t>
      </w:r>
    </w:p>
    <w:p w14:paraId="44F529DD"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Výnosy ze sdílených daní a poplatků</w:t>
      </w:r>
    </w:p>
    <w:p w14:paraId="0C53CF91" w14:textId="77777777" w:rsidR="00611DB1" w:rsidRPr="00234042" w:rsidRDefault="00611DB1" w:rsidP="008D47FA">
      <w:pPr>
        <w:pStyle w:val="Textodstavce"/>
        <w:numPr>
          <w:ilvl w:val="0"/>
          <w:numId w:val="0"/>
        </w:numPr>
        <w:tabs>
          <w:tab w:val="num" w:pos="709"/>
          <w:tab w:val="num" w:pos="786"/>
          <w:tab w:val="num" w:pos="993"/>
          <w:tab w:val="num" w:pos="2520"/>
        </w:tabs>
        <w:ind w:left="1" w:firstLine="425"/>
      </w:pPr>
      <w:r w:rsidRPr="00234042">
        <w:t>Položka</w:t>
      </w:r>
    </w:p>
    <w:p w14:paraId="064E9DB5"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14:paraId="1104ECCB"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14:paraId="04FCD887"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14:paraId="730B7008" w14:textId="77777777" w:rsidR="00611DB1" w:rsidRPr="00AA6D26" w:rsidRDefault="00611DB1" w:rsidP="008D47FA">
      <w:pPr>
        <w:pStyle w:val="Zkladntextodsazen"/>
        <w:spacing w:before="120" w:after="120"/>
        <w:ind w:left="284" w:hanging="284"/>
        <w:jc w:val="both"/>
        <w:rPr>
          <w:sz w:val="24"/>
          <w:szCs w:val="24"/>
        </w:rPr>
      </w:pPr>
      <w:r>
        <w:rPr>
          <w:sz w:val="24"/>
          <w:szCs w:val="24"/>
        </w:rPr>
        <w:lastRenderedPageBreak/>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14:paraId="18D5DD91" w14:textId="77777777"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14:paraId="5FA1C47D"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14:paraId="5BFBCDD2" w14:textId="77777777" w:rsidR="00611DB1" w:rsidRDefault="00611DB1" w:rsidP="008D47FA">
      <w:pPr>
        <w:pStyle w:val="Paragraf"/>
        <w:spacing w:before="120" w:after="120"/>
      </w:pPr>
      <w:r>
        <w:t>§ 42</w:t>
      </w:r>
    </w:p>
    <w:p w14:paraId="6613C60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14:paraId="1FA10B75" w14:textId="77777777"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14:paraId="00414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14:paraId="632FAD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14:paraId="371E368D" w14:textId="77777777" w:rsidR="001A2965" w:rsidRDefault="001A2965" w:rsidP="008D47FA">
      <w:pPr>
        <w:spacing w:before="120" w:after="120"/>
        <w:jc w:val="center"/>
        <w:rPr>
          <w:bCs/>
        </w:rPr>
      </w:pPr>
    </w:p>
    <w:p w14:paraId="1D1F874E" w14:textId="77777777" w:rsidR="00602763" w:rsidRPr="007717CD" w:rsidRDefault="00602763" w:rsidP="008D47FA">
      <w:pPr>
        <w:spacing w:before="120" w:after="120"/>
        <w:jc w:val="center"/>
        <w:rPr>
          <w:bCs/>
        </w:rPr>
      </w:pPr>
      <w:r w:rsidRPr="007717CD">
        <w:rPr>
          <w:bCs/>
        </w:rPr>
        <w:t>HLAVA IV</w:t>
      </w:r>
    </w:p>
    <w:p w14:paraId="5D968B22" w14:textId="77777777" w:rsidR="00602763" w:rsidRPr="002326FF" w:rsidRDefault="00602763" w:rsidP="008D47FA">
      <w:pPr>
        <w:pStyle w:val="Nadpishlavy"/>
        <w:spacing w:before="120" w:after="120"/>
        <w:rPr>
          <w:b w:val="0"/>
          <w:caps/>
        </w:rPr>
      </w:pPr>
      <w:r w:rsidRPr="002326FF">
        <w:rPr>
          <w:b w:val="0"/>
          <w:caps/>
        </w:rPr>
        <w:t>Obsahové vymezení NĚKTERÝCH POLOŽEK Přehledu o peněžních tocích</w:t>
      </w:r>
    </w:p>
    <w:p w14:paraId="73648259" w14:textId="77777777" w:rsidR="00602763" w:rsidRPr="007717CD" w:rsidRDefault="00602763" w:rsidP="008D47FA">
      <w:pPr>
        <w:pStyle w:val="Paragraf"/>
        <w:spacing w:before="120" w:after="120"/>
      </w:pPr>
      <w:r w:rsidRPr="007717CD">
        <w:t>§ 43</w:t>
      </w:r>
    </w:p>
    <w:p w14:paraId="71E978D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14:paraId="24CE5263"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A3B57F0" w14:textId="411C748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„P. Stav peněžních prostředků k 1. lednu“ obsahuje stav položky rozvahy „A.III.5. Termínované vklady dlouhodobé“ a „B.III. Krátkodobý finanční majetek“ podle § 25 s výjimkou krátkodobých cenných papírů uvedených v položkách rozvahy „B.III.1. Majetkové cenné papíry k</w:t>
      </w:r>
      <w:r w:rsidR="001B4A09">
        <w:rPr>
          <w:sz w:val="24"/>
          <w:szCs w:val="24"/>
        </w:rPr>
        <w:t> </w:t>
      </w:r>
      <w:r w:rsidRPr="007717CD">
        <w:rPr>
          <w:sz w:val="24"/>
          <w:szCs w:val="24"/>
        </w:rPr>
        <w:t>obchodování</w:t>
      </w:r>
      <w:r w:rsidR="001B4A09">
        <w:rPr>
          <w:sz w:val="24"/>
          <w:szCs w:val="24"/>
        </w:rPr>
        <w:t>“</w:t>
      </w:r>
      <w:r w:rsidRPr="007717CD">
        <w:rPr>
          <w:sz w:val="24"/>
          <w:szCs w:val="24"/>
        </w:rPr>
        <w:t>, „B.III.2. Dluhové cenné papíry k obchodování“ a „B.II</w:t>
      </w:r>
      <w:r w:rsidR="00892537">
        <w:rPr>
          <w:sz w:val="24"/>
          <w:szCs w:val="24"/>
        </w:rPr>
        <w:t xml:space="preserve">I.3. Jiné cenné papíry“ k 1. lednu </w:t>
      </w:r>
      <w:r w:rsidRPr="007717CD">
        <w:rPr>
          <w:sz w:val="24"/>
          <w:szCs w:val="24"/>
        </w:rPr>
        <w:t xml:space="preserve">běžného účetního období, </w:t>
      </w:r>
    </w:p>
    <w:p w14:paraId="71A95FF6" w14:textId="2338922A"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w:t>
      </w:r>
      <w:r w:rsidR="007E5B3B" w:rsidRPr="00327D47">
        <w:rPr>
          <w:sz w:val="24"/>
          <w:szCs w:val="24"/>
        </w:rPr>
        <w:t>změny</w:t>
      </w:r>
      <w:r w:rsidR="007E5B3B">
        <w:rPr>
          <w:b/>
          <w:sz w:val="24"/>
          <w:szCs w:val="24"/>
        </w:rPr>
        <w:t xml:space="preserve"> </w:t>
      </w:r>
      <w:r w:rsidRPr="007717CD">
        <w:rPr>
          <w:sz w:val="24"/>
          <w:szCs w:val="24"/>
        </w:rPr>
        <w:t xml:space="preserve">stavu peněžních prostředků z činností účetní jednotky, které nejsou peněžními toky z dlouhodobých 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14:paraId="09D34F0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14:paraId="0A8BF10D"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35AB3EF7" w14:textId="6B9743E0"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 Úpravy o nepeněžní operace“ obsahuje úpravy o některé transakce, které sice ovlivnily výši výsledku hospodaření účetní jednotky podle § 28 odst. 1, avšak neměly vliv na výši krátkodobého finančního majetku účetní jednotky podle § 25</w:t>
      </w:r>
      <w:r w:rsidR="007E5B3B">
        <w:rPr>
          <w:sz w:val="24"/>
          <w:szCs w:val="24"/>
        </w:rPr>
        <w:t xml:space="preserve"> </w:t>
      </w:r>
      <w:r w:rsidR="007E5B3B" w:rsidRPr="00327D47">
        <w:rPr>
          <w:sz w:val="24"/>
          <w:szCs w:val="24"/>
        </w:rPr>
        <w:t>a na položky rozvahy „C.IV.1. Příjmový účet organizačních složek státu“, „C.IV.2. Zvláštní výdajový účet“ a „C.IV.3. Účet hospodaření státního rozpočtu“</w:t>
      </w:r>
      <w:r w:rsidRPr="007717CD">
        <w:rPr>
          <w:sz w:val="24"/>
          <w:szCs w:val="24"/>
        </w:rPr>
        <w:t xml:space="preserve">, </w:t>
      </w:r>
    </w:p>
    <w:p w14:paraId="059B48E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 xml:space="preserve">b) </w:t>
      </w:r>
      <w:r w:rsidRPr="007717CD">
        <w:rPr>
          <w:sz w:val="24"/>
          <w:szCs w:val="24"/>
        </w:rPr>
        <w:tab/>
        <w:t xml:space="preserve">„A.I.1. Odpisy dlouhodobého majetku“ obsahuje odpisy dlouhodobého nehmotného a hmotného majetku podle § 33 odst. 6 písm. a), </w:t>
      </w:r>
    </w:p>
    <w:p w14:paraId="314857C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14:paraId="3F5B436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14:paraId="2B36B545" w14:textId="63597FEC"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„A.I.4.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r w:rsidR="007E5B3B" w:rsidRPr="00327D47">
        <w:rPr>
          <w:sz w:val="24"/>
          <w:szCs w:val="24"/>
        </w:rPr>
        <w:t>, přičemž zisk se vykazuje se záporným znaménkem a ztráta s kladným znaménkem</w:t>
      </w:r>
      <w:r w:rsidRPr="00327D47">
        <w:rPr>
          <w:sz w:val="24"/>
          <w:szCs w:val="24"/>
        </w:rPr>
        <w:t>,</w:t>
      </w:r>
    </w:p>
    <w:p w14:paraId="6CD4D78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14:paraId="3C5D507A"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62E52AAA" w14:textId="2127EA39"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xml:space="preserve">“ obsahuje </w:t>
      </w:r>
      <w:r w:rsidR="007E5B3B" w:rsidRPr="00327D47">
        <w:rPr>
          <w:sz w:val="24"/>
          <w:szCs w:val="24"/>
        </w:rPr>
        <w:t>změny stavu</w:t>
      </w:r>
      <w:r w:rsidR="007E5B3B">
        <w:rPr>
          <w:b/>
          <w:sz w:val="24"/>
          <w:szCs w:val="24"/>
        </w:rPr>
        <w:t xml:space="preserve"> </w:t>
      </w:r>
      <w:r w:rsidRPr="0017078F">
        <w:rPr>
          <w:sz w:val="24"/>
          <w:szCs w:val="24"/>
        </w:rPr>
        <w:t xml:space="preserve">peněžních prostředků, které </w:t>
      </w:r>
      <w:r w:rsidR="007E5B3B" w:rsidRPr="00327D47">
        <w:rPr>
          <w:sz w:val="24"/>
          <w:szCs w:val="24"/>
        </w:rPr>
        <w:t>byly způsobeny zvýšením či snížením</w:t>
      </w:r>
      <w:r w:rsidR="007E5B3B" w:rsidRPr="007E5B3B">
        <w:rPr>
          <w:b/>
          <w:sz w:val="24"/>
          <w:szCs w:val="24"/>
        </w:rPr>
        <w:t xml:space="preserve"> </w:t>
      </w:r>
      <w:r w:rsidRPr="000D63AC">
        <w:rPr>
          <w:sz w:val="24"/>
          <w:szCs w:val="24"/>
        </w:rPr>
        <w:t xml:space="preserve">stavu </w:t>
      </w:r>
      <w:r w:rsidRPr="0017078F">
        <w:rPr>
          <w:sz w:val="24"/>
          <w:szCs w:val="24"/>
        </w:rPr>
        <w:t>oběžných aktiv, s výjimkou fi</w:t>
      </w:r>
      <w:r w:rsidR="005B5981">
        <w:rPr>
          <w:sz w:val="24"/>
          <w:szCs w:val="24"/>
        </w:rPr>
        <w:t>nančních aktiv popsaných v odstavci</w:t>
      </w:r>
      <w:r w:rsidRPr="0017078F">
        <w:rPr>
          <w:sz w:val="24"/>
          <w:szCs w:val="24"/>
        </w:rPr>
        <w:t xml:space="preserve"> 2 větě prvé, a krátkodobých dluhů,</w:t>
      </w:r>
    </w:p>
    <w:p w14:paraId="0CA2AD81" w14:textId="13514DF9"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„A.II.1. Změna stavu krátkodobých pohledávek“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stavu krátkodobých pohledávek včetně aktivních syntetických účtů časového rozlišení neupravené o opravné položky k těmto pohledávkám a upravené o pohledávky z prodeje dlouhodobých aktiv,</w:t>
      </w:r>
    </w:p>
    <w:p w14:paraId="57E6D6FF" w14:textId="312904F4"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„A.II.2. Změna stavu krátkodobých závazků“ obsahuje </w:t>
      </w:r>
      <w:r w:rsidR="007E5B3B" w:rsidRPr="00327D47">
        <w:rPr>
          <w:sz w:val="24"/>
          <w:szCs w:val="24"/>
        </w:rPr>
        <w:t>změny stavu peněžních prostředků, které byly způsobeny zvýšením či snížením</w:t>
      </w:r>
      <w:r w:rsidR="007E5B3B" w:rsidRPr="007E5B3B">
        <w:rPr>
          <w:b/>
          <w:sz w:val="24"/>
          <w:szCs w:val="24"/>
        </w:rPr>
        <w:t xml:space="preserve"> </w:t>
      </w:r>
      <w:r w:rsidRPr="007717CD">
        <w:rPr>
          <w:sz w:val="24"/>
          <w:szCs w:val="24"/>
        </w:rPr>
        <w:t>stavu krátkodobých závazků včetně pasivních syntetických účtů časového rozlišení upravené o závazky z pořízení dlouhodobých aktiv,</w:t>
      </w:r>
    </w:p>
    <w:p w14:paraId="4DD2EA20" w14:textId="0DAFC0A9"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 xml:space="preserve">stavu zásob upravené o ocenění </w:t>
      </w:r>
      <w:r w:rsidRPr="007717CD">
        <w:rPr>
          <w:sz w:val="24"/>
          <w:szCs w:val="20"/>
        </w:rPr>
        <w:t>bezúplatně přešlých nebo předaných</w:t>
      </w:r>
      <w:r w:rsidRPr="007717CD">
        <w:rPr>
          <w:sz w:val="24"/>
          <w:szCs w:val="24"/>
        </w:rPr>
        <w:t xml:space="preserve"> zásob,</w:t>
      </w:r>
    </w:p>
    <w:p w14:paraId="2F6CA046" w14:textId="2A7ED9D4"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 xml:space="preserve">„A.II.4. Změna stavu krátkodobého finančního majetku“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stavu položek rozvahy „B.III.1. Majetkové cenné papíry k obchodování“, „B.III.2. Dluhové cenné papíry k obchodování“ upravené o ocenění bezúplatně přešlého nebo předaného krátkodobého finančního majetku.</w:t>
      </w:r>
    </w:p>
    <w:p w14:paraId="754D5E51"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4282ECE" w14:textId="5F7769F6"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„B. Peněžní toky z dlouhodobých aktiv“ obsahuje </w:t>
      </w:r>
      <w:r w:rsidR="007E5B3B" w:rsidRPr="00327D47">
        <w:rPr>
          <w:sz w:val="24"/>
          <w:szCs w:val="24"/>
        </w:rPr>
        <w:t>změny</w:t>
      </w:r>
      <w:r w:rsidR="007E5B3B">
        <w:rPr>
          <w:b/>
          <w:sz w:val="24"/>
          <w:szCs w:val="24"/>
        </w:rPr>
        <w:t xml:space="preserve"> </w:t>
      </w:r>
      <w:r w:rsidRPr="007717CD">
        <w:rPr>
          <w:sz w:val="24"/>
          <w:szCs w:val="24"/>
        </w:rPr>
        <w:t xml:space="preserve">stavu peněžních prostředků z důvodu pořizování či prodeje dlouhodobých aktiv, s výjimkou drobného dlouhodobého majetku, </w:t>
      </w:r>
    </w:p>
    <w:p w14:paraId="0498658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14:paraId="657C0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c) „B.II. Příjmy z prodeje dlouhodobých aktiv“ obsahuje zvýšení stavu peněžních prostředků způsobené prodejem dlouhodobých aktiv podle § 11, 14, 17 a 19,</w:t>
      </w:r>
    </w:p>
    <w:p w14:paraId="61BDB50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14:paraId="45D7543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14:paraId="70C7A1E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f) „B.II.3. Příjmy z prodeje dlouhodobého majetku určeného k prodeji“ obsahuje zvýšení stavu peněžních prostředků způsobené prodejem majetku určeného účetní jednotkou k prodeji,</w:t>
      </w:r>
    </w:p>
    <w:p w14:paraId="359B949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14:paraId="2C9FD44C" w14:textId="0328FB4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h) „B.III. Ostatní peněžní toky z dlouhodobých aktiv“ obsahuje ostatní </w:t>
      </w:r>
      <w:r w:rsidR="007E5B3B" w:rsidRPr="00327D47">
        <w:rPr>
          <w:sz w:val="24"/>
          <w:szCs w:val="24"/>
        </w:rPr>
        <w:t>změny</w:t>
      </w:r>
      <w:r w:rsidR="007E5B3B">
        <w:rPr>
          <w:b/>
          <w:sz w:val="24"/>
          <w:szCs w:val="24"/>
        </w:rPr>
        <w:t xml:space="preserve"> </w:t>
      </w:r>
      <w:r w:rsidRPr="007717CD">
        <w:rPr>
          <w:sz w:val="24"/>
          <w:szCs w:val="24"/>
        </w:rPr>
        <w:t>stavu peněžních prostředků, které nebylo uvedeno v položkách „B.I. Výdaje na pořízení dlouhodobých aktiv“ a „B.II. Příjmy z prodeje dlouhodobých aktiv“.</w:t>
      </w:r>
    </w:p>
    <w:p w14:paraId="0AA03BF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4029D3E4" w14:textId="563D994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w:t>
      </w:r>
      <w:r w:rsidR="006F0C7B" w:rsidRPr="00327D47">
        <w:rPr>
          <w:sz w:val="24"/>
          <w:szCs w:val="24"/>
        </w:rPr>
        <w:t>změny stavu peněžních prostředků, které byly způsobeny zvýšením či snížením stavu vlastního kapitálu, dlouhodobých závazků a dlouhodobých pohledávek</w:t>
      </w:r>
      <w:r w:rsidR="006F0C7B" w:rsidRPr="006F0C7B">
        <w:rPr>
          <w:sz w:val="24"/>
          <w:szCs w:val="24"/>
        </w:rPr>
        <w:t xml:space="preserve"> </w:t>
      </w:r>
      <w:r w:rsidRPr="007717CD">
        <w:rPr>
          <w:sz w:val="24"/>
          <w:szCs w:val="24"/>
        </w:rPr>
        <w:t xml:space="preserve">účetní jednotky, </w:t>
      </w:r>
    </w:p>
    <w:p w14:paraId="1FB2A527" w14:textId="26680BCA"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„C.I. Peněžní toky vyplývající ze změny vlastního kapitálu“ obsahuje </w:t>
      </w:r>
      <w:r w:rsidR="006F0C7B" w:rsidRPr="00327D47">
        <w:rPr>
          <w:sz w:val="24"/>
          <w:szCs w:val="24"/>
        </w:rPr>
        <w:t>změny</w:t>
      </w:r>
      <w:r w:rsidR="006F0C7B">
        <w:rPr>
          <w:b/>
          <w:sz w:val="24"/>
          <w:szCs w:val="24"/>
        </w:rPr>
        <w:t xml:space="preserve"> </w:t>
      </w:r>
      <w:r w:rsidRPr="007717CD">
        <w:rPr>
          <w:sz w:val="24"/>
          <w:szCs w:val="24"/>
        </w:rPr>
        <w:t>stavu peněžních prostředků</w:t>
      </w:r>
      <w:r w:rsidR="006F0C7B" w:rsidRPr="00327D47">
        <w:rPr>
          <w:sz w:val="24"/>
          <w:szCs w:val="24"/>
        </w:rPr>
        <w:t>, které byly způsobeny</w:t>
      </w:r>
      <w:r w:rsidRPr="007717CD">
        <w:rPr>
          <w:sz w:val="24"/>
          <w:szCs w:val="24"/>
        </w:rPr>
        <w:t xml:space="preserve"> zvýšením či snížením stavu vlastního kapitálu podle § 26</w:t>
      </w:r>
      <w:r w:rsidR="006F0C7B">
        <w:rPr>
          <w:sz w:val="24"/>
          <w:szCs w:val="24"/>
        </w:rPr>
        <w:t xml:space="preserve"> </w:t>
      </w:r>
      <w:r w:rsidR="006F0C7B" w:rsidRPr="00327D47">
        <w:rPr>
          <w:sz w:val="24"/>
          <w:szCs w:val="24"/>
        </w:rPr>
        <w:t>a fondů účetní jednotky podle § 27</w:t>
      </w:r>
      <w:r w:rsidRPr="007717CD">
        <w:rPr>
          <w:sz w:val="24"/>
          <w:szCs w:val="24"/>
        </w:rPr>
        <w:t>,</w:t>
      </w:r>
    </w:p>
    <w:p w14:paraId="23767C0C" w14:textId="0099036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„C.II. Změna stavu dlouhodobých závazků“ obsahuje </w:t>
      </w:r>
      <w:r w:rsidR="006F0C7B" w:rsidRPr="00327D47">
        <w:rPr>
          <w:sz w:val="24"/>
          <w:szCs w:val="24"/>
        </w:rPr>
        <w:t>změny stavu peněžních prostředků, které byly způsobeny zvýšením či snížením</w:t>
      </w:r>
      <w:r w:rsidR="006F0C7B" w:rsidRPr="006F0C7B">
        <w:rPr>
          <w:b/>
          <w:sz w:val="24"/>
          <w:szCs w:val="24"/>
        </w:rPr>
        <w:t xml:space="preserve"> </w:t>
      </w:r>
      <w:r w:rsidRPr="007717CD">
        <w:rPr>
          <w:sz w:val="24"/>
          <w:szCs w:val="24"/>
        </w:rPr>
        <w:t>stavu dlouhodobých závazků podle § 31,</w:t>
      </w:r>
    </w:p>
    <w:p w14:paraId="138198A7" w14:textId="092430A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w:t>
      </w:r>
      <w:r w:rsidR="006F0C7B" w:rsidRPr="00327D47">
        <w:rPr>
          <w:sz w:val="24"/>
          <w:szCs w:val="24"/>
        </w:rPr>
        <w:t>změny stavu peněžních prostředků, které byly způsobeny zvýšením či snížením</w:t>
      </w:r>
      <w:r w:rsidR="006F0C7B" w:rsidRPr="006F0C7B">
        <w:rPr>
          <w:sz w:val="24"/>
          <w:szCs w:val="24"/>
        </w:rPr>
        <w:t xml:space="preserve"> </w:t>
      </w:r>
      <w:r w:rsidRPr="007717CD">
        <w:rPr>
          <w:sz w:val="24"/>
          <w:szCs w:val="24"/>
        </w:rPr>
        <w:t xml:space="preserve">stavu dlouhodobých pohledávek podle § 19. </w:t>
      </w:r>
    </w:p>
    <w:p w14:paraId="6DC9EC4C"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14:paraId="767B1133" w14:textId="4C6C47C5"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A., B. a C. Přehledu o peněžních tocích a vyjadřuje </w:t>
      </w:r>
      <w:r w:rsidR="006F0C7B" w:rsidRPr="00327D47">
        <w:rPr>
          <w:sz w:val="24"/>
          <w:szCs w:val="24"/>
        </w:rPr>
        <w:t>celkovou změnu</w:t>
      </w:r>
      <w:r w:rsidR="006F0C7B" w:rsidRPr="006F0C7B">
        <w:rPr>
          <w:sz w:val="24"/>
          <w:szCs w:val="24"/>
        </w:rPr>
        <w:t xml:space="preserve"> </w:t>
      </w:r>
      <w:r w:rsidRPr="007717CD">
        <w:rPr>
          <w:sz w:val="24"/>
          <w:szCs w:val="24"/>
        </w:rPr>
        <w:t xml:space="preserve">stavu peněžních prostředků v průběhu běžného účetního období, </w:t>
      </w:r>
    </w:p>
    <w:p w14:paraId="6A4FB97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„H. Příjmové a výdajové účty rozpočtového hospodaření“ obsahuje u organizačních složek státu součet zůstatků položek rozvahy „C.IV.1. Příjmový účet organizačních složek státu“, „C.IV.2. Zvláštní výdajový účet“ a u ministerstva také položky „C.IV.3. Účet hospodaření státního rozpočtu“ k rozvahovému dni,</w:t>
      </w:r>
    </w:p>
    <w:p w14:paraId="0F8A6E96" w14:textId="77777777" w:rsidR="00602763" w:rsidRPr="007717CD" w:rsidRDefault="00602763" w:rsidP="001B4A09">
      <w:pPr>
        <w:pStyle w:val="Zkladntextodsazen"/>
        <w:spacing w:before="120" w:after="240"/>
        <w:ind w:left="284" w:hanging="284"/>
        <w:jc w:val="both"/>
        <w:rPr>
          <w:sz w:val="24"/>
          <w:szCs w:val="24"/>
        </w:rPr>
      </w:pPr>
      <w:r w:rsidRPr="007717CD">
        <w:rPr>
          <w:sz w:val="24"/>
          <w:szCs w:val="24"/>
        </w:rPr>
        <w:t>c) „R. Stav peněžních prostředků k rozvahovému dni“ obsahuje stav položky „P. Stav peněžních prostředků k 1. lednu“ zvýšený o stav položek „F. Celková změna stavu peněžních prostředků“ a „H. Příjmové a výdajové účty rozpočtového hospodaření“.</w:t>
      </w:r>
    </w:p>
    <w:p w14:paraId="4CC122FE" w14:textId="77777777" w:rsidR="00602763" w:rsidRPr="007717CD" w:rsidRDefault="00602763" w:rsidP="008D47FA">
      <w:pPr>
        <w:spacing w:before="120" w:after="120"/>
        <w:jc w:val="center"/>
      </w:pPr>
    </w:p>
    <w:p w14:paraId="28685473" w14:textId="77777777" w:rsidR="00F95DE2" w:rsidRDefault="00F95DE2" w:rsidP="0082040A">
      <w:pPr>
        <w:keepNext/>
        <w:spacing w:before="120" w:after="120"/>
        <w:jc w:val="center"/>
      </w:pPr>
      <w:r>
        <w:lastRenderedPageBreak/>
        <w:t>HLAVA V</w:t>
      </w:r>
    </w:p>
    <w:p w14:paraId="457C8204" w14:textId="77777777" w:rsidR="00F95DE2" w:rsidRPr="002326FF" w:rsidRDefault="00F95DE2" w:rsidP="0082040A">
      <w:pPr>
        <w:keepNext/>
        <w:spacing w:before="120" w:after="120"/>
        <w:jc w:val="center"/>
      </w:pPr>
      <w:r w:rsidRPr="002326FF">
        <w:t>OBSAHOVÉ VYMEZENÍ NĚKTERÝCH POLOŽEK PŘEHLEDU O ZMĚNÁCH VLASTNÍHO KAPITÁLU</w:t>
      </w:r>
    </w:p>
    <w:p w14:paraId="54949CCF" w14:textId="77777777" w:rsidR="00F95DE2" w:rsidRDefault="00F95DE2" w:rsidP="0082040A">
      <w:pPr>
        <w:keepNext/>
        <w:spacing w:before="120" w:after="120"/>
        <w:jc w:val="center"/>
      </w:pPr>
      <w:r>
        <w:t>§ 44</w:t>
      </w:r>
    </w:p>
    <w:p w14:paraId="6450845E" w14:textId="77777777"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14:paraId="7FF2FBD0" w14:textId="77777777"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14:paraId="27B34975" w14:textId="77777777" w:rsidR="00F95DE2" w:rsidRDefault="00F95DE2" w:rsidP="008D47FA">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14:paraId="2415E0C0" w14:textId="77777777"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14:paraId="765BF805" w14:textId="77777777"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14:paraId="4146C297" w14:textId="77777777" w:rsidR="00F95DE2" w:rsidRDefault="00F95DE2" w:rsidP="008D47FA">
      <w:pPr>
        <w:spacing w:before="120" w:after="120"/>
      </w:pPr>
      <w:r>
        <w:tab/>
        <w:t xml:space="preserve">(6) Položka </w:t>
      </w:r>
    </w:p>
    <w:p w14:paraId="52A3EE8D" w14:textId="77777777"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14:paraId="76036CF0" w14:textId="77777777"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14:paraId="7C772B98" w14:textId="77777777" w:rsidR="00F95DE2" w:rsidRDefault="00F95DE2" w:rsidP="008D47FA">
      <w:pPr>
        <w:spacing w:before="120" w:after="120"/>
      </w:pPr>
      <w:r>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14:paraId="02D06287" w14:textId="77777777"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14:paraId="0F6095B6" w14:textId="77777777" w:rsidR="00F95DE2" w:rsidRDefault="00F95DE2" w:rsidP="008D47FA">
      <w:pPr>
        <w:spacing w:before="120" w:after="120"/>
      </w:pPr>
      <w:r>
        <w:lastRenderedPageBreak/>
        <w:t xml:space="preserve">e) „A.I.5. Dary“ obsahuje u dotčených účetních jednotek informaci o výši zvýšení či snížení položky rozvahy „C.I.1. Jmění účetní jednotky“ z titulu darovací smlouvy, </w:t>
      </w:r>
    </w:p>
    <w:p w14:paraId="075C113C" w14:textId="77777777"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14:paraId="720DD20E"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14:paraId="17406A2F" w14:textId="77777777"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14:paraId="1D3653BC" w14:textId="77777777"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dlouhodobého majetku“ z titulu svěření majetku do správy příspěvkové organizaci podle zákona o rozpočtových pravidlech územních rozpočtů, </w:t>
      </w:r>
    </w:p>
    <w:p w14:paraId="483711C9" w14:textId="77777777"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14:paraId="03B23898" w14:textId="77777777" w:rsidR="00F95DE2" w:rsidRDefault="00F95DE2" w:rsidP="008D47FA">
      <w:pPr>
        <w:spacing w:before="120" w:after="120"/>
      </w:pPr>
      <w:r>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14:paraId="6731DA43" w14:textId="77777777"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14:paraId="7E8F1B45" w14:textId="77777777"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14:paraId="53162B96" w14:textId="77777777"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14:paraId="14930DB5"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14:paraId="6881A807"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14:paraId="5117F520" w14:textId="77777777"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14:paraId="1F23ABA3" w14:textId="77777777" w:rsidR="00F95DE2" w:rsidRDefault="00F95DE2" w:rsidP="008D47FA">
      <w:pPr>
        <w:spacing w:before="120" w:after="120"/>
      </w:pPr>
      <w:r>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14:paraId="367C4BFB" w14:textId="77777777"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14:paraId="597BA5C3" w14:textId="77777777" w:rsidR="00F95DE2" w:rsidRDefault="00F95DE2" w:rsidP="008D47FA">
      <w:pPr>
        <w:spacing w:before="120" w:after="120"/>
      </w:pPr>
      <w:r>
        <w:lastRenderedPageBreak/>
        <w:t xml:space="preserve">d) „A.VI.1. Oceňovací rozdíly u cenných papírů a podílů“ obsahuje informaci o výši zvýšení či snížení položky rozvahy „C.I.6. Jiné oceňovací rozdíly“ z titulu oceňovacích rozdílů podle § 59, </w:t>
      </w:r>
    </w:p>
    <w:p w14:paraId="779311EA" w14:textId="77777777"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14:paraId="6023234F" w14:textId="77777777"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14:paraId="3F0E7DB8" w14:textId="77777777" w:rsidR="009B3BF4" w:rsidRPr="008B742B" w:rsidRDefault="009B3BF4" w:rsidP="008B742B">
      <w:pPr>
        <w:spacing w:before="120" w:after="120"/>
      </w:pPr>
      <w:r w:rsidRPr="009B3BF4">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14:paraId="29F9C487" w14:textId="77777777"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14:paraId="36F86196" w14:textId="1B2E4F16" w:rsidR="00EF7941" w:rsidRPr="007717CD" w:rsidRDefault="009B3BF4" w:rsidP="001B4A09">
      <w:pPr>
        <w:pStyle w:val="Textodstavce"/>
        <w:numPr>
          <w:ilvl w:val="0"/>
          <w:numId w:val="0"/>
        </w:numPr>
        <w:tabs>
          <w:tab w:val="num" w:pos="709"/>
          <w:tab w:val="num" w:pos="786"/>
          <w:tab w:val="num" w:pos="993"/>
          <w:tab w:val="num" w:pos="2520"/>
        </w:tabs>
        <w:spacing w:after="240"/>
        <w:ind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14:paraId="71C48424" w14:textId="77777777" w:rsidR="006B1752" w:rsidRPr="007717CD" w:rsidRDefault="006B1752" w:rsidP="008D47FA">
      <w:pPr>
        <w:spacing w:before="120" w:after="120"/>
        <w:jc w:val="center"/>
        <w:rPr>
          <w:bCs/>
        </w:rPr>
      </w:pPr>
      <w:r w:rsidRPr="007717CD">
        <w:rPr>
          <w:bCs/>
        </w:rPr>
        <w:t>HLAVA VI</w:t>
      </w:r>
    </w:p>
    <w:p w14:paraId="1B0E5251" w14:textId="77777777" w:rsidR="006B1752" w:rsidRPr="002326FF" w:rsidRDefault="006B1752" w:rsidP="008D47FA">
      <w:pPr>
        <w:spacing w:before="120" w:after="120"/>
        <w:jc w:val="center"/>
        <w:rPr>
          <w:bCs/>
        </w:rPr>
      </w:pPr>
      <w:r w:rsidRPr="002326FF">
        <w:rPr>
          <w:bCs/>
        </w:rPr>
        <w:t xml:space="preserve">USPOŘÁDÁNÍ A OBSAHOVÉ VYMEZENÍ VYSVĚTLUJÍCÍCH A DOPLŇUJÍCÍCH INFORMACÍ V PŘÍLOZE </w:t>
      </w:r>
    </w:p>
    <w:p w14:paraId="0F789D02" w14:textId="77777777" w:rsidR="006B1752" w:rsidRPr="007717CD" w:rsidRDefault="006B1752" w:rsidP="008D47FA">
      <w:pPr>
        <w:pStyle w:val="Textodstavce"/>
        <w:numPr>
          <w:ilvl w:val="0"/>
          <w:numId w:val="0"/>
        </w:numPr>
        <w:jc w:val="center"/>
      </w:pPr>
      <w:r w:rsidRPr="007717CD">
        <w:t xml:space="preserve">§ </w:t>
      </w:r>
      <w:r w:rsidR="0094406A" w:rsidRPr="007717CD">
        <w:t>45</w:t>
      </w:r>
    </w:p>
    <w:p w14:paraId="212C1651" w14:textId="77777777"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14:paraId="3360EAEE" w14:textId="77777777"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14:paraId="28218D92" w14:textId="77777777" w:rsidR="006B1752" w:rsidRPr="007717CD" w:rsidRDefault="0094406A" w:rsidP="008D47FA">
      <w:pPr>
        <w:spacing w:before="120" w:after="120"/>
        <w:ind w:left="567" w:hanging="283"/>
      </w:pPr>
      <w:r w:rsidRPr="007717CD">
        <w:t xml:space="preserve">1. </w:t>
      </w:r>
      <w:r w:rsidR="006B1752" w:rsidRPr="007717CD">
        <w:t>„A.1. Informace podle § 7 odst. 3 zákona“,</w:t>
      </w:r>
    </w:p>
    <w:p w14:paraId="2A40DD1A" w14:textId="77777777" w:rsidR="006B1752" w:rsidRPr="007717CD" w:rsidRDefault="0094406A" w:rsidP="008D47FA">
      <w:pPr>
        <w:spacing w:before="120" w:after="120"/>
        <w:ind w:left="567" w:hanging="283"/>
      </w:pPr>
      <w:r w:rsidRPr="007717CD">
        <w:t xml:space="preserve">2. </w:t>
      </w:r>
      <w:r w:rsidR="006B1752" w:rsidRPr="007717CD">
        <w:t>„A.2. Informace podle § 7 odst. 4 zákona“,</w:t>
      </w:r>
    </w:p>
    <w:p w14:paraId="156EF7BA" w14:textId="77777777"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14:paraId="5D2266C5" w14:textId="77777777"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14:paraId="0BCD895B" w14:textId="299B4B66" w:rsidR="006B1752" w:rsidRPr="00E71B31" w:rsidRDefault="00E71B31" w:rsidP="008D47FA">
      <w:pPr>
        <w:spacing w:before="120" w:after="120"/>
        <w:ind w:left="567" w:hanging="283"/>
      </w:pPr>
      <w:r w:rsidRPr="00E71B31">
        <w:t>5. „A.5. Informace podle § 18 odst. 3 písm. b) zákona“ obsahuje informace o zápisu do veřejného rejstříku,</w:t>
      </w:r>
    </w:p>
    <w:p w14:paraId="671B3036" w14:textId="121C0C4A" w:rsidR="006B1752" w:rsidRPr="00E71B31" w:rsidRDefault="00E71B31" w:rsidP="008D47FA">
      <w:pPr>
        <w:spacing w:before="120" w:after="120"/>
        <w:ind w:left="567" w:hanging="283"/>
      </w:pPr>
      <w:r w:rsidRPr="00E71B31">
        <w:t>6. „A.6. Informace podle § 19 odst. 6 zákona“,</w:t>
      </w:r>
    </w:p>
    <w:p w14:paraId="293CAD99" w14:textId="77777777" w:rsidR="00E71B31" w:rsidRPr="00E71B31" w:rsidRDefault="00E71B31" w:rsidP="00E71B31">
      <w:pPr>
        <w:spacing w:before="120" w:after="120"/>
        <w:ind w:left="284" w:hanging="284"/>
        <w:rPr>
          <w:szCs w:val="24"/>
        </w:rPr>
      </w:pPr>
      <w:r w:rsidRPr="00E71B31">
        <w:rPr>
          <w:szCs w:val="24"/>
        </w:rPr>
        <w:t xml:space="preserve">b) členění podle ustanovení této vyhlášky, a to položka </w:t>
      </w:r>
    </w:p>
    <w:p w14:paraId="17DC8C58" w14:textId="77777777" w:rsidR="00E71B31" w:rsidRPr="00E71B31" w:rsidRDefault="00E71B31" w:rsidP="00E71B31">
      <w:pPr>
        <w:spacing w:before="120" w:after="120"/>
        <w:ind w:left="284"/>
        <w:rPr>
          <w:szCs w:val="24"/>
        </w:rPr>
      </w:pPr>
      <w:r w:rsidRPr="00E71B31">
        <w:rPr>
          <w:szCs w:val="24"/>
        </w:rPr>
        <w:t>1. „B.1. Informace podle § 66 odst. 6“,</w:t>
      </w:r>
    </w:p>
    <w:p w14:paraId="0300C392" w14:textId="77777777" w:rsidR="00E71B31" w:rsidRPr="00E71B31" w:rsidRDefault="00E71B31" w:rsidP="00E71B31">
      <w:pPr>
        <w:spacing w:before="120" w:after="120"/>
        <w:ind w:left="284"/>
        <w:rPr>
          <w:szCs w:val="24"/>
        </w:rPr>
      </w:pPr>
      <w:r w:rsidRPr="00E71B31">
        <w:rPr>
          <w:szCs w:val="24"/>
        </w:rPr>
        <w:t>2. „B.2. Informace podle § 66 odst. 8“,</w:t>
      </w:r>
    </w:p>
    <w:p w14:paraId="1E4F91C9" w14:textId="4F5B62F9" w:rsidR="006B1752" w:rsidRPr="00E71B31" w:rsidRDefault="00E71B31" w:rsidP="00E71B31">
      <w:pPr>
        <w:spacing w:before="120" w:after="120"/>
        <w:ind w:left="284"/>
        <w:rPr>
          <w:strike/>
          <w:szCs w:val="24"/>
        </w:rPr>
      </w:pPr>
      <w:r w:rsidRPr="00E71B31">
        <w:rPr>
          <w:szCs w:val="24"/>
        </w:rPr>
        <w:lastRenderedPageBreak/>
        <w:t>3. „B.3. Informace podle § 68 odst. 3“,</w:t>
      </w:r>
    </w:p>
    <w:p w14:paraId="6D9896B8" w14:textId="77777777"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14:paraId="11DB14B8" w14:textId="77777777" w:rsidR="00B767B5" w:rsidRPr="007717CD" w:rsidRDefault="00B767B5" w:rsidP="008D47FA">
      <w:pPr>
        <w:spacing w:before="120" w:after="120"/>
        <w:ind w:left="567" w:hanging="283"/>
      </w:pPr>
      <w:r w:rsidRPr="007717CD">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14:paraId="1CB6A4B2" w14:textId="77777777"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14:paraId="25D90FF1" w14:textId="77777777"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14:paraId="13454AC6" w14:textId="77777777" w:rsidR="006B1752" w:rsidRPr="00611DB1" w:rsidRDefault="00E03C5F" w:rsidP="008D47FA">
      <w:pPr>
        <w:spacing w:before="120" w:after="120"/>
        <w:ind w:left="567" w:hanging="283"/>
      </w:pPr>
      <w:r w:rsidRPr="00611DB1">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14:paraId="64524693" w14:textId="77777777"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14:paraId="436A5B88" w14:textId="77777777"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14:paraId="624639FC" w14:textId="77777777"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14:paraId="3B2B609F" w14:textId="77777777"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14:paraId="0A269912" w14:textId="77777777"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14:paraId="05CAEAD6" w14:textId="336743A7" w:rsidR="00940511" w:rsidRPr="00611DB1" w:rsidRDefault="00E03C5F" w:rsidP="008D47FA">
      <w:pPr>
        <w:spacing w:before="120" w:after="120"/>
        <w:ind w:left="567" w:hanging="283"/>
      </w:pPr>
      <w:r w:rsidRPr="00611DB1">
        <w:t>7</w:t>
      </w:r>
      <w:r w:rsidR="00940511" w:rsidRPr="00611DB1">
        <w:t>. „D.7. Komentář k ocenění lesních pozemků jiným způs</w:t>
      </w:r>
      <w:r w:rsidR="00892537">
        <w:t>obem“ obsahuje bližší informace</w:t>
      </w:r>
      <w:r w:rsidR="006A3C2A" w:rsidRPr="00611DB1">
        <w:t xml:space="preserve"> 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14:paraId="549FB60F"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14:paraId="0E183EA2" w14:textId="16A8DCE9" w:rsidR="006B1752" w:rsidRPr="007717CD" w:rsidRDefault="0094406A" w:rsidP="008D47FA">
      <w:pPr>
        <w:spacing w:before="120" w:after="120"/>
        <w:ind w:left="567" w:hanging="283"/>
      </w:pPr>
      <w:r w:rsidRPr="007717CD">
        <w:t xml:space="preserve">1. </w:t>
      </w:r>
      <w:r w:rsidR="006B1752" w:rsidRPr="007717CD">
        <w:t>„E.1. Doplňující informace k položkám rozvahy“ obsahuje zejména doplňující a vysvětlující informace k jednotlivým položkám</w:t>
      </w:r>
      <w:r w:rsidR="007E4BB2">
        <w:t xml:space="preserve"> rozvahy neuvedené podle </w:t>
      </w:r>
      <w:r w:rsidR="007E4BB2" w:rsidRPr="00E71B31">
        <w:t>písmen</w:t>
      </w:r>
      <w:r w:rsidR="006B1752" w:rsidRPr="00E71B31">
        <w:t xml:space="preserve"> </w:t>
      </w:r>
      <w:r w:rsidR="006B1752" w:rsidRPr="00E71B31">
        <w:lastRenderedPageBreak/>
        <w:t>a) a b),</w:t>
      </w:r>
      <w:r w:rsidR="006B1752" w:rsidRPr="007717CD">
        <w:t xml:space="preserve"> nevykazované v polož</w:t>
      </w:r>
      <w:r w:rsidR="007E4BB2">
        <w:t>kách</w:t>
      </w:r>
      <w:r w:rsidR="00A40C72">
        <w:t xml:space="preserve"> E.3. a E.4.</w:t>
      </w:r>
      <w:r w:rsidR="006B1752" w:rsidRPr="007717CD">
        <w:t xml:space="preserve"> a ostatní skutečnosti, které poskytují další informace , které jsou významné podle § 19 </w:t>
      </w:r>
      <w:r w:rsidR="006B1752" w:rsidRPr="00314B0F">
        <w:t>odst</w:t>
      </w:r>
      <w:r w:rsidR="006B1752" w:rsidRPr="00E71B31">
        <w:t>.</w:t>
      </w:r>
      <w:r w:rsidR="006B1752" w:rsidRPr="00E71B31">
        <w:rPr>
          <w:b/>
        </w:rPr>
        <w:t xml:space="preserve"> </w:t>
      </w:r>
      <w:r w:rsidR="00385038" w:rsidRPr="00E71B31">
        <w:t>7</w:t>
      </w:r>
      <w:r w:rsidR="006B1752" w:rsidRPr="007717CD">
        <w:t xml:space="preserve"> zákona, </w:t>
      </w:r>
    </w:p>
    <w:p w14:paraId="532796E1" w14:textId="64B13EC2" w:rsidR="006B1752" w:rsidRPr="007717CD" w:rsidRDefault="0094406A" w:rsidP="008D47FA">
      <w:pPr>
        <w:spacing w:before="120" w:after="120"/>
        <w:ind w:left="567" w:hanging="283"/>
      </w:pPr>
      <w:r w:rsidRPr="007717CD">
        <w:t xml:space="preserve">2. </w:t>
      </w:r>
      <w:r w:rsidR="006B1752" w:rsidRPr="007717CD">
        <w:t xml:space="preserve">„E.2. Doplňující informace k položkám výkazu zisku a ztráty“ obsahují zejména doplňující a vysvětlující informace k jednotlivým položkám výkazu zisku </w:t>
      </w:r>
      <w:r w:rsidR="00A40C72">
        <w:t xml:space="preserve">a ztráty neuvedené podle </w:t>
      </w:r>
      <w:r w:rsidR="00E43D21" w:rsidRPr="002F385A">
        <w:t>písmen a) a b)</w:t>
      </w:r>
      <w:r w:rsidR="006B1752" w:rsidRPr="002F385A">
        <w:t>,</w:t>
      </w:r>
      <w:r w:rsidR="006B1752" w:rsidRPr="007717CD">
        <w:t xml:space="preserve"> nevykazované v polož</w:t>
      </w:r>
      <w:r w:rsidR="00A40C72">
        <w:t>kách</w:t>
      </w:r>
      <w:r w:rsidR="006B1752" w:rsidRPr="007717CD">
        <w:t xml:space="preserve"> E.3. a E.4. a ostatní skutečnosti, které poskytují další informace, které jsou významné podle § 19 </w:t>
      </w:r>
      <w:r w:rsidR="006B1752" w:rsidRPr="00314B0F">
        <w:t xml:space="preserve">odst. </w:t>
      </w:r>
      <w:r w:rsidR="00385038" w:rsidRPr="002F385A">
        <w:t>7</w:t>
      </w:r>
      <w:r w:rsidR="006B1752" w:rsidRPr="007717CD">
        <w:t xml:space="preserve"> zákona, </w:t>
      </w:r>
    </w:p>
    <w:p w14:paraId="30D42143" w14:textId="7EC197DA"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 xml:space="preserve">h tocích neuvedené podle </w:t>
      </w:r>
      <w:r w:rsidR="00E43D21" w:rsidRPr="002F385A">
        <w:t>písmene a)</w:t>
      </w:r>
      <w:r w:rsidR="006B1752" w:rsidRPr="007717CD">
        <w:t>,</w:t>
      </w:r>
    </w:p>
    <w:p w14:paraId="550CD3EA" w14:textId="63EB7E4E" w:rsidR="006B1752" w:rsidRPr="007717CD" w:rsidRDefault="0094406A" w:rsidP="008D47FA">
      <w:pPr>
        <w:spacing w:before="120" w:after="120"/>
        <w:ind w:left="567" w:hanging="283"/>
      </w:pPr>
      <w:r w:rsidRPr="007717CD">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 xml:space="preserve">kapitálu neuvedené podle </w:t>
      </w:r>
      <w:r w:rsidR="00E43D21" w:rsidRPr="002F385A">
        <w:t>písmene a)</w:t>
      </w:r>
      <w:r w:rsidR="001961F6" w:rsidRPr="002F385A">
        <w:t>,</w:t>
      </w:r>
      <w:r w:rsidR="001961F6" w:rsidRPr="007717CD">
        <w:t xml:space="preserve"> </w:t>
      </w:r>
    </w:p>
    <w:p w14:paraId="682AAA45"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14:paraId="47D31958"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14:paraId="08801D9D" w14:textId="77777777" w:rsidR="006B1752" w:rsidRPr="007717CD" w:rsidRDefault="006B1752" w:rsidP="008D47FA">
      <w:pPr>
        <w:spacing w:before="120" w:after="120"/>
        <w:ind w:left="567" w:hanging="283"/>
      </w:pPr>
      <w:r w:rsidRPr="007717CD">
        <w:t>„G.1. Bytové domy a bytové jednotky“,</w:t>
      </w:r>
    </w:p>
    <w:p w14:paraId="35FCBEF1" w14:textId="77777777" w:rsidR="006B1752" w:rsidRPr="007717CD" w:rsidRDefault="006B1752" w:rsidP="008D47FA">
      <w:pPr>
        <w:spacing w:before="120" w:after="120"/>
        <w:ind w:left="567" w:hanging="283"/>
      </w:pPr>
      <w:r w:rsidRPr="007717CD">
        <w:t>„G.2. Budovy pro služby obyvatelstvu“,</w:t>
      </w:r>
    </w:p>
    <w:p w14:paraId="3C35F227" w14:textId="77777777" w:rsidR="006B1752" w:rsidRPr="007717CD" w:rsidRDefault="006B1752" w:rsidP="008D47FA">
      <w:pPr>
        <w:spacing w:before="120" w:after="120"/>
        <w:ind w:left="567" w:hanging="283"/>
      </w:pPr>
      <w:r w:rsidRPr="007717CD">
        <w:t>„G.3. Jiné nebytové domy a nebytové jednotky“,</w:t>
      </w:r>
    </w:p>
    <w:p w14:paraId="7C978A65" w14:textId="77777777" w:rsidR="006B1752" w:rsidRPr="007717CD" w:rsidRDefault="006B1752" w:rsidP="008D47FA">
      <w:pPr>
        <w:spacing w:before="120" w:after="120"/>
        <w:ind w:left="567" w:hanging="283"/>
      </w:pPr>
      <w:r w:rsidRPr="007717CD">
        <w:t>„G.4. Komunikace a veřejné osvětlení“,</w:t>
      </w:r>
    </w:p>
    <w:p w14:paraId="5CA548CA" w14:textId="77777777" w:rsidR="006B1752" w:rsidRPr="007717CD" w:rsidRDefault="006B1752" w:rsidP="008D47FA">
      <w:pPr>
        <w:spacing w:before="120" w:after="120"/>
        <w:ind w:left="567" w:hanging="283"/>
      </w:pPr>
      <w:r w:rsidRPr="007717CD">
        <w:t>„G.5. Jiné inženýrské sítě“ a</w:t>
      </w:r>
    </w:p>
    <w:p w14:paraId="4BE65036" w14:textId="77777777" w:rsidR="006B1752" w:rsidRPr="007717CD" w:rsidRDefault="006B1752" w:rsidP="008D47FA">
      <w:pPr>
        <w:spacing w:before="120" w:after="120"/>
        <w:ind w:left="567" w:hanging="283"/>
      </w:pPr>
      <w:r w:rsidRPr="007717CD">
        <w:t>„G.6. Ostatní stavby“</w:t>
      </w:r>
      <w:r w:rsidR="001961F6" w:rsidRPr="007717CD">
        <w:t>,</w:t>
      </w:r>
    </w:p>
    <w:p w14:paraId="5DA017DC"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14:paraId="61C03081" w14:textId="77777777" w:rsidR="006B1752" w:rsidRPr="007717CD" w:rsidRDefault="00C4138F" w:rsidP="008D47FA">
      <w:pPr>
        <w:spacing w:before="120" w:after="120"/>
        <w:ind w:left="567" w:hanging="283"/>
      </w:pPr>
      <w:r w:rsidRPr="007717CD">
        <w:t xml:space="preserve">1. </w:t>
      </w:r>
      <w:r w:rsidR="006B1752" w:rsidRPr="007717CD">
        <w:t>„H.1. Stavební pozemky“,</w:t>
      </w:r>
    </w:p>
    <w:p w14:paraId="2511C00C" w14:textId="77777777" w:rsidR="006B1752" w:rsidRPr="007717CD" w:rsidRDefault="00C4138F" w:rsidP="008D47FA">
      <w:pPr>
        <w:spacing w:before="120" w:after="120"/>
        <w:ind w:left="567" w:hanging="283"/>
      </w:pPr>
      <w:r w:rsidRPr="007717CD">
        <w:t xml:space="preserve">2. </w:t>
      </w:r>
      <w:r w:rsidR="006B1752" w:rsidRPr="007717CD">
        <w:t>„H.2. Lesní pozemky“,</w:t>
      </w:r>
    </w:p>
    <w:p w14:paraId="35015783" w14:textId="77777777" w:rsidR="006B1752" w:rsidRPr="007717CD" w:rsidRDefault="00C4138F" w:rsidP="008D47FA">
      <w:pPr>
        <w:spacing w:before="120" w:after="120"/>
        <w:ind w:left="567" w:hanging="283"/>
      </w:pPr>
      <w:r w:rsidRPr="007717CD">
        <w:t xml:space="preserve">3. </w:t>
      </w:r>
      <w:r w:rsidR="006B1752" w:rsidRPr="007717CD">
        <w:t>„H.3. Zahrady, pastviny, louky, rybníky“,</w:t>
      </w:r>
    </w:p>
    <w:p w14:paraId="0F871D8D" w14:textId="77777777" w:rsidR="006B1752" w:rsidRPr="007717CD" w:rsidRDefault="00C4138F" w:rsidP="008D47FA">
      <w:pPr>
        <w:spacing w:before="120" w:after="120"/>
        <w:ind w:left="567" w:hanging="283"/>
      </w:pPr>
      <w:r w:rsidRPr="007717CD">
        <w:t xml:space="preserve">4. </w:t>
      </w:r>
      <w:r w:rsidR="006B1752" w:rsidRPr="007717CD">
        <w:t>„H.4. Zastavěná plocha“ a</w:t>
      </w:r>
    </w:p>
    <w:p w14:paraId="4D855F59" w14:textId="7716D4DE"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1B4A09">
        <w:t>“</w:t>
      </w:r>
      <w:r w:rsidR="009476C8" w:rsidRPr="001B4A09">
        <w:t>,</w:t>
      </w:r>
      <w:r w:rsidR="009476C8" w:rsidRPr="007717CD">
        <w:rPr>
          <w:b/>
        </w:rPr>
        <w:t xml:space="preserve"> </w:t>
      </w:r>
    </w:p>
    <w:p w14:paraId="10A7AADB"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14:paraId="0B525F04" w14:textId="77777777"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14:paraId="7213CC8E" w14:textId="77777777"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p>
    <w:p w14:paraId="7C9B54F3"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j) doplňující informace k položce „B.II.4. Výnosy z přecenění reálnou hodnotou“ výkazu zisku a ztráty v tomto členění:</w:t>
      </w:r>
    </w:p>
    <w:p w14:paraId="6E16E7BC" w14:textId="77777777"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14:paraId="4C85A1CB" w14:textId="6C72C652" w:rsidR="00FD60AC" w:rsidRPr="0080555A" w:rsidRDefault="00BA1645" w:rsidP="0080555A">
      <w:pPr>
        <w:spacing w:before="120" w:after="120"/>
        <w:ind w:left="567" w:hanging="283"/>
      </w:pPr>
      <w:r w:rsidRPr="007717CD">
        <w:t>2</w:t>
      </w:r>
      <w:r w:rsidR="009476C8" w:rsidRPr="007717CD">
        <w:t>. „J.2. Ostatní výnos</w:t>
      </w:r>
      <w:r w:rsidR="003D0B6D" w:rsidRPr="007717CD">
        <w:t>y z přecenění reálnou hodnotou“</w:t>
      </w:r>
      <w:r w:rsidR="0080555A">
        <w:t>.</w:t>
      </w:r>
      <w:r w:rsidR="000243CB" w:rsidRPr="00611DB1">
        <w:rPr>
          <w:rFonts w:ascii="Arial" w:hAnsi="Arial" w:cs="Arial"/>
          <w:color w:val="000000"/>
          <w:szCs w:val="24"/>
          <w:shd w:val="clear" w:color="auto" w:fill="FFFF00"/>
        </w:rPr>
        <w:t xml:space="preserve"> </w:t>
      </w:r>
    </w:p>
    <w:p w14:paraId="3D9CB7B9" w14:textId="77777777"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14:paraId="4040F8EB" w14:textId="77777777"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lastRenderedPageBreak/>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14:paraId="179A1881" w14:textId="77777777"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2"/>
        <w:t>10)</w:t>
      </w:r>
      <w:r w:rsidR="006B1752" w:rsidRPr="007717CD">
        <w:t xml:space="preserve"> utajovanými skutečnostmi nebo informacemi. </w:t>
      </w:r>
    </w:p>
    <w:p w14:paraId="0DAACB22" w14:textId="77777777" w:rsidR="00C17AE2" w:rsidRDefault="00C17AE2" w:rsidP="003561AC">
      <w:pPr>
        <w:pStyle w:val="Textodstavce"/>
        <w:numPr>
          <w:ilvl w:val="0"/>
          <w:numId w:val="0"/>
        </w:numPr>
        <w:tabs>
          <w:tab w:val="num" w:pos="709"/>
          <w:tab w:val="num" w:pos="786"/>
          <w:tab w:val="num" w:pos="993"/>
          <w:tab w:val="num" w:pos="2520"/>
        </w:tabs>
        <w:jc w:val="center"/>
        <w:rPr>
          <w:rFonts w:cs="Tahoma"/>
          <w:color w:val="000000"/>
          <w:szCs w:val="24"/>
        </w:rPr>
      </w:pPr>
      <w:r w:rsidRPr="007717CD">
        <w:rPr>
          <w:rFonts w:cs="Tahoma"/>
          <w:color w:val="000000"/>
          <w:szCs w:val="24"/>
        </w:rPr>
        <w:t>§ 46</w:t>
      </w:r>
    </w:p>
    <w:p w14:paraId="6D47CF9E" w14:textId="494B3E74" w:rsidR="001A2965" w:rsidRPr="001B4A09" w:rsidRDefault="00E43527" w:rsidP="001B4A09">
      <w:pPr>
        <w:pStyle w:val="Textodstavce"/>
        <w:numPr>
          <w:ilvl w:val="0"/>
          <w:numId w:val="0"/>
        </w:numPr>
        <w:tabs>
          <w:tab w:val="num" w:pos="709"/>
          <w:tab w:val="num" w:pos="786"/>
          <w:tab w:val="num" w:pos="993"/>
          <w:tab w:val="num" w:pos="2520"/>
        </w:tabs>
        <w:spacing w:after="240"/>
        <w:jc w:val="center"/>
        <w:rPr>
          <w:rFonts w:cs="Tahoma"/>
          <w:b/>
          <w:color w:val="000000"/>
          <w:szCs w:val="24"/>
        </w:rPr>
      </w:pPr>
      <w:r w:rsidRPr="00E43527">
        <w:rPr>
          <w:rFonts w:cs="Tahoma"/>
          <w:b/>
          <w:color w:val="000000"/>
          <w:szCs w:val="24"/>
        </w:rPr>
        <w:t>zrušen</w:t>
      </w:r>
    </w:p>
    <w:p w14:paraId="76F4C686" w14:textId="77777777" w:rsidR="00611DB1" w:rsidRPr="00160182" w:rsidRDefault="00611DB1" w:rsidP="008D47FA">
      <w:pPr>
        <w:widowControl w:val="0"/>
        <w:autoSpaceDE w:val="0"/>
        <w:autoSpaceDN w:val="0"/>
        <w:adjustRightInd w:val="0"/>
        <w:spacing w:before="120" w:after="120"/>
        <w:jc w:val="center"/>
      </w:pPr>
      <w:r w:rsidRPr="00160182">
        <w:t>HLAVA VII</w:t>
      </w:r>
    </w:p>
    <w:p w14:paraId="2770F2B3" w14:textId="77777777" w:rsidR="00611DB1" w:rsidRPr="002326FF" w:rsidRDefault="00611DB1" w:rsidP="008D47FA">
      <w:pPr>
        <w:widowControl w:val="0"/>
        <w:autoSpaceDE w:val="0"/>
        <w:autoSpaceDN w:val="0"/>
        <w:adjustRightInd w:val="0"/>
        <w:spacing w:before="120" w:after="120"/>
        <w:jc w:val="center"/>
      </w:pPr>
      <w:r w:rsidRPr="002326FF">
        <w:t>USPOŘÁDÁNÍ, OZNAČOVÁNÍ A OBSAHOVÉ VYMEZENÍ ČÁSTI PŘÍLOHY</w:t>
      </w:r>
    </w:p>
    <w:p w14:paraId="331B85C9" w14:textId="77777777" w:rsidR="00611DB1" w:rsidRPr="00AE5636" w:rsidRDefault="00611DB1" w:rsidP="008D47FA">
      <w:pPr>
        <w:widowControl w:val="0"/>
        <w:autoSpaceDE w:val="0"/>
        <w:autoSpaceDN w:val="0"/>
        <w:adjustRightInd w:val="0"/>
        <w:spacing w:before="120" w:after="120"/>
        <w:jc w:val="center"/>
      </w:pPr>
      <w:r w:rsidRPr="008A59E6">
        <w:t xml:space="preserve">§ 47 </w:t>
      </w:r>
    </w:p>
    <w:p w14:paraId="41E831CF" w14:textId="77777777"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14:paraId="03CB981C"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4" w:history="1">
        <w:r w:rsidRPr="00AE5636">
          <w:t>příloha č. 5</w:t>
        </w:r>
      </w:hyperlink>
      <w:r w:rsidRPr="008A59E6">
        <w:t xml:space="preserve"> k této vyhlášce. </w:t>
      </w:r>
    </w:p>
    <w:p w14:paraId="34972FB5" w14:textId="77777777" w:rsidR="00611DB1" w:rsidRPr="00160182" w:rsidRDefault="00611DB1" w:rsidP="008D47FA">
      <w:pPr>
        <w:widowControl w:val="0"/>
        <w:autoSpaceDE w:val="0"/>
        <w:autoSpaceDN w:val="0"/>
        <w:adjustRightInd w:val="0"/>
        <w:spacing w:before="120" w:after="120"/>
        <w:jc w:val="center"/>
      </w:pPr>
      <w:r w:rsidRPr="00160182">
        <w:t>§ 48</w:t>
      </w:r>
    </w:p>
    <w:p w14:paraId="270DFBD0" w14:textId="107026F0"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 xml:space="preserve">(1)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w:t>
      </w:r>
      <w:r w:rsidRPr="00997BC2">
        <w:t xml:space="preserve">odst. </w:t>
      </w:r>
      <w:r w:rsidR="006F179A" w:rsidRPr="002F385A">
        <w:t>7</w:t>
      </w:r>
      <w:r w:rsidRPr="00160182">
        <w:t xml:space="preserve"> zákona.</w:t>
      </w:r>
    </w:p>
    <w:p w14:paraId="5E8211DC"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14:paraId="3EF400B6" w14:textId="77777777"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DAL podrozvahových účtů se </w:t>
      </w:r>
      <w:r w:rsidRPr="00895568">
        <w:t>musí rovnat.</w:t>
      </w:r>
    </w:p>
    <w:p w14:paraId="31CC0D27" w14:textId="0666D846"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3B78">
        <w:t xml:space="preserve">P.VIII.5. </w:t>
      </w:r>
      <w:r w:rsidR="00895568" w:rsidRPr="00687177">
        <w:t>Vyrovnávací účet k podrozvahovým účtům“</w:t>
      </w:r>
      <w:r w:rsidRPr="00687177">
        <w:t>.</w:t>
      </w:r>
    </w:p>
    <w:p w14:paraId="7C214C22" w14:textId="77777777" w:rsidR="008E7236" w:rsidRDefault="008E7236" w:rsidP="008B742B">
      <w:pPr>
        <w:pStyle w:val="Textodstavce"/>
        <w:numPr>
          <w:ilvl w:val="0"/>
          <w:numId w:val="0"/>
        </w:numPr>
        <w:tabs>
          <w:tab w:val="num" w:pos="709"/>
          <w:tab w:val="num" w:pos="786"/>
          <w:tab w:val="num" w:pos="993"/>
          <w:tab w:val="num" w:pos="2520"/>
        </w:tabs>
        <w:ind w:left="1" w:firstLine="425"/>
      </w:pPr>
      <w:r w:rsidRPr="008B742B">
        <w:t>(5) Hodnota položky „P.VIII.5. Vyrovnávací účet k podrozvahovým účtům“ se stanoví jako součet položek „P.I.1. Jiný drobný dlouhodobý nehmotný majetek“, „P.I.2. Jiný 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w:t>
      </w:r>
      <w:r w:rsidRPr="008B742B">
        <w:lastRenderedPageBreak/>
        <w:t>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14:paraId="2472B2AF" w14:textId="77777777"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14:paraId="5F3DA0A4" w14:textId="77777777" w:rsidR="00EF1E4A" w:rsidRPr="007717CD" w:rsidRDefault="00EF1E4A" w:rsidP="008D47FA">
      <w:pPr>
        <w:widowControl w:val="0"/>
        <w:autoSpaceDE w:val="0"/>
        <w:autoSpaceDN w:val="0"/>
        <w:adjustRightInd w:val="0"/>
        <w:spacing w:before="120" w:after="120"/>
        <w:jc w:val="center"/>
      </w:pPr>
      <w:r w:rsidRPr="007717CD">
        <w:t xml:space="preserve">§ 49 </w:t>
      </w:r>
    </w:p>
    <w:p w14:paraId="5A488ED7" w14:textId="77777777"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14:paraId="2C9CB116" w14:textId="77777777"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14:paraId="124270D0" w14:textId="77777777"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14:paraId="19EE8A8C" w14:textId="77777777"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14:paraId="6F45CC10"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14:paraId="63B26C49"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nevykazuje v rozvaze, ale z jiných právních předpisů nebo z potřeb účetní jednotky vyplývá potřeba jejich sledování,</w:t>
      </w:r>
    </w:p>
    <w:p w14:paraId="4EF10AB4" w14:textId="77777777"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hospodaření podle jiného právního předpisu</w:t>
      </w:r>
      <w:r w:rsidR="00EF1E4A" w:rsidRPr="008B742B">
        <w:rPr>
          <w:rStyle w:val="Znakapoznpodarou"/>
          <w:sz w:val="24"/>
          <w:szCs w:val="24"/>
        </w:rPr>
        <w:footnoteReference w:customMarkFollows="1" w:id="23"/>
        <w:t>29)</w:t>
      </w:r>
      <w:r w:rsidR="00EF1E4A" w:rsidRPr="008B742B">
        <w:rPr>
          <w:sz w:val="24"/>
          <w:szCs w:val="24"/>
        </w:rPr>
        <w:t xml:space="preserve">, pokud tento majetek zřizovatel nevykazuje v rozvaze. </w:t>
      </w:r>
    </w:p>
    <w:p w14:paraId="495C74C4" w14:textId="77777777" w:rsidR="00BC6A0C" w:rsidRPr="007717CD" w:rsidRDefault="00BC6A0C" w:rsidP="000716D9">
      <w:pPr>
        <w:keepNext/>
        <w:widowControl w:val="0"/>
        <w:autoSpaceDE w:val="0"/>
        <w:autoSpaceDN w:val="0"/>
        <w:adjustRightInd w:val="0"/>
        <w:spacing w:before="120" w:after="120"/>
        <w:jc w:val="center"/>
      </w:pPr>
      <w:r w:rsidRPr="007717CD">
        <w:t>§ 50</w:t>
      </w:r>
    </w:p>
    <w:p w14:paraId="7AF86727" w14:textId="77777777" w:rsidR="009C1546" w:rsidRPr="008B742B" w:rsidRDefault="009A692E" w:rsidP="000716D9">
      <w:pPr>
        <w:pStyle w:val="Textodstavce"/>
        <w:keepNext/>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14:paraId="269A4F36" w14:textId="77777777"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14:paraId="08DD90D4"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lastRenderedPageBreak/>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3709D00F"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14:paraId="0E7FAE63"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14:paraId="5351C4C2" w14:textId="77777777"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14:paraId="02F63A8B" w14:textId="77777777"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14:paraId="3B30A7D6" w14:textId="77777777"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14:paraId="54A37F34" w14:textId="77777777" w:rsidR="00611DB1" w:rsidRPr="00160182" w:rsidRDefault="00611DB1" w:rsidP="008D47FA">
      <w:pPr>
        <w:widowControl w:val="0"/>
        <w:autoSpaceDE w:val="0"/>
        <w:autoSpaceDN w:val="0"/>
        <w:adjustRightInd w:val="0"/>
        <w:spacing w:before="120" w:after="120"/>
        <w:jc w:val="center"/>
      </w:pPr>
      <w:r w:rsidRPr="00160182">
        <w:t>§ 51</w:t>
      </w:r>
    </w:p>
    <w:p w14:paraId="1F53E32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14:paraId="703E3345" w14:textId="77777777"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14:paraId="1D41D1AF"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0115E48B"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3FED644A"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 xml:space="preserve">z titulu </w:t>
      </w:r>
      <w:r w:rsidRPr="003466CF">
        <w:rPr>
          <w:sz w:val="24"/>
          <w:szCs w:val="24"/>
        </w:rPr>
        <w:lastRenderedPageBreak/>
        <w:t>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12D42C7"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0678DB5" w14:textId="77777777"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14:paraId="6FB4222E" w14:textId="77777777"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14:paraId="6C903F36" w14:textId="77777777" w:rsidR="00BC6A0C" w:rsidRPr="007717CD" w:rsidRDefault="00BC6A0C" w:rsidP="008D47FA">
      <w:pPr>
        <w:widowControl w:val="0"/>
        <w:autoSpaceDE w:val="0"/>
        <w:autoSpaceDN w:val="0"/>
        <w:adjustRightInd w:val="0"/>
        <w:spacing w:before="120" w:after="120"/>
        <w:jc w:val="center"/>
      </w:pPr>
      <w:r w:rsidRPr="007717CD">
        <w:t>§ 52</w:t>
      </w:r>
    </w:p>
    <w:p w14:paraId="74D5E83C" w14:textId="77777777"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14:paraId="4D3B3C1C" w14:textId="77777777"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14:paraId="747DD0D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14:paraId="19C0C92E"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14:paraId="13F2A8E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nebo pachtovného</w:t>
      </w:r>
      <w:r w:rsidRPr="007717CD">
        <w:rPr>
          <w:sz w:val="24"/>
          <w:szCs w:val="24"/>
        </w:rPr>
        <w:t>,</w:t>
      </w:r>
    </w:p>
    <w:p w14:paraId="5F4577EF" w14:textId="77777777" w:rsidR="00BC6A0C" w:rsidRDefault="00BC6A0C" w:rsidP="008D47FA">
      <w:pPr>
        <w:pStyle w:val="Zkladntextodsazen"/>
        <w:spacing w:before="120" w:after="120"/>
        <w:ind w:left="284" w:hanging="284"/>
        <w:jc w:val="both"/>
        <w:rPr>
          <w:sz w:val="24"/>
          <w:szCs w:val="24"/>
        </w:rPr>
      </w:pPr>
      <w:r w:rsidRPr="007717CD">
        <w:rPr>
          <w:sz w:val="24"/>
          <w:szCs w:val="24"/>
        </w:rPr>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nebo pachtovného</w:t>
      </w:r>
      <w:r w:rsidRPr="007717CD">
        <w:rPr>
          <w:sz w:val="24"/>
          <w:szCs w:val="24"/>
        </w:rPr>
        <w:t>,</w:t>
      </w:r>
    </w:p>
    <w:p w14:paraId="0716EE82" w14:textId="77777777"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14:paraId="15C8AD2C" w14:textId="77777777"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14:paraId="4EA83073"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lastRenderedPageBreak/>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5577FD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8D07A08"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14:paraId="60E6425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14:paraId="7C8C2812"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14:paraId="27EA2F47" w14:textId="77777777"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14:paraId="5E2490A1" w14:textId="77777777" w:rsidR="009A692E" w:rsidRPr="008B742B" w:rsidRDefault="00712177" w:rsidP="008B742B">
      <w:pPr>
        <w:spacing w:before="120" w:after="120"/>
        <w:jc w:val="center"/>
      </w:pPr>
      <w:r w:rsidRPr="008B742B">
        <w:t>§ 52a</w:t>
      </w:r>
    </w:p>
    <w:p w14:paraId="3BCD6886" w14:textId="77777777" w:rsidR="009A692E" w:rsidRPr="007717CD" w:rsidRDefault="009A692E" w:rsidP="008B742B">
      <w:pPr>
        <w:spacing w:before="120" w:after="120"/>
        <w:jc w:val="center"/>
        <w:rPr>
          <w:b/>
        </w:rPr>
      </w:pPr>
      <w:r w:rsidRPr="007717CD">
        <w:rPr>
          <w:b/>
        </w:rPr>
        <w:t>Dlouhodobé podmíněné pohledávky z transferů a dlouhodobé podmíněné závazky z transferů</w:t>
      </w:r>
    </w:p>
    <w:p w14:paraId="522FB6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dlouhodobé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0B689EC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dlouhodobé předpokládané závazky zejména vůči Evropské unii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479F90F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14:paraId="4F88D2FB"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d) „P.V.4. Dlouhodobé podmíněné závazky ze zahraničních transferů“ obsahuje dlouhodobé předpokládané závazky z titulu dotací, grantů, příspěvků, subvencí, dávek, </w:t>
      </w:r>
      <w:r w:rsidRPr="008B742B">
        <w:rPr>
          <w:sz w:val="24"/>
          <w:szCs w:val="24"/>
        </w:rPr>
        <w:lastRenderedPageBreak/>
        <w:t>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14:paraId="4F12C8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14:paraId="1E9208B2" w14:textId="77777777"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14:paraId="63646A4E" w14:textId="77777777" w:rsidR="00223DD9" w:rsidRPr="007717CD" w:rsidRDefault="00223DD9" w:rsidP="008D47FA">
      <w:pPr>
        <w:widowControl w:val="0"/>
        <w:autoSpaceDE w:val="0"/>
        <w:autoSpaceDN w:val="0"/>
        <w:adjustRightInd w:val="0"/>
        <w:spacing w:before="120" w:after="120"/>
        <w:jc w:val="center"/>
      </w:pPr>
      <w:r w:rsidRPr="007717CD">
        <w:t>§ 53</w:t>
      </w:r>
    </w:p>
    <w:p w14:paraId="1E4F23C8" w14:textId="77777777"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14:paraId="5D1C6348" w14:textId="77777777"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14:paraId="2519A0C4"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„P.VI.1. Krátkodobé podmíněné závazky z operativního leasingu“ obsahuje výši splátek, které účetní jednotka krátkodobě předpokládaně uhradí z titulu uzavřených smluv o operativním leasingu,</w:t>
      </w:r>
    </w:p>
    <w:p w14:paraId="63395059"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„P.VI.2. Dlouhodobé podmíněné závazky z operativního leasingu“ obsahuje výši splátek, které účetní jednotka dlouhodobě předpokládaně uhradí z titulu uzavřených smluv o operativním leasingu,</w:t>
      </w:r>
    </w:p>
    <w:p w14:paraId="28CC5BAC"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„P.VI.3. Krátkodobé podmíněné závazky z finančního leasingu“ obsahuje výši splátek, které účetní jednotka krátkodobě předpokládaně uhradí z titulu uzavřených smluv o finančním leasingu,</w:t>
      </w:r>
    </w:p>
    <w:p w14:paraId="42E59A32"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d) </w:t>
      </w:r>
      <w:r w:rsidRPr="00F102D7">
        <w:rPr>
          <w:sz w:val="24"/>
          <w:szCs w:val="24"/>
        </w:rPr>
        <w:tab/>
        <w:t>„P.VI.4. Dlouhodobé podmíněné závazky z finančního leasingu“ obsahuje výši splátek, které účetní jednotka dlouhodobě předpokládaně uhradí z titulu uzavřených smluv o finančním leasingu,</w:t>
      </w:r>
    </w:p>
    <w:p w14:paraId="7D59394A"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„P.VI.5. Krátkodobé podmíněné závazky z důvodu užívání cizího majetku na základě smlouvy o výpůjčce“ obsahuje krátkodobé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62F7D6DF"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„P.VI.6. Dlouhodobé podmíněné závazky z důvodu užívání cizího majetku na základě smlouvy o výpůjčce“ obsahuje dlouhodobé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58FB271D"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14:paraId="36187846" w14:textId="77777777" w:rsidR="009F0A18" w:rsidRPr="00F102D7" w:rsidRDefault="00D65CCC" w:rsidP="00F102D7">
      <w:pPr>
        <w:pStyle w:val="Zkladntextodsazen"/>
        <w:spacing w:before="120" w:after="120"/>
        <w:ind w:left="284" w:hanging="284"/>
        <w:jc w:val="both"/>
        <w:rPr>
          <w:sz w:val="24"/>
          <w:szCs w:val="24"/>
        </w:rPr>
      </w:pPr>
      <w:r w:rsidRPr="00F102D7">
        <w:rPr>
          <w:sz w:val="24"/>
          <w:szCs w:val="24"/>
        </w:rPr>
        <w:lastRenderedPageBreak/>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14:paraId="7B443BFE" w14:textId="77777777" w:rsidR="00750F71" w:rsidRPr="007717CD" w:rsidRDefault="00BC6A0C" w:rsidP="008D47FA">
      <w:pPr>
        <w:widowControl w:val="0"/>
        <w:autoSpaceDE w:val="0"/>
        <w:autoSpaceDN w:val="0"/>
        <w:adjustRightInd w:val="0"/>
        <w:spacing w:before="120" w:after="120"/>
        <w:jc w:val="center"/>
      </w:pPr>
      <w:r w:rsidRPr="007717CD">
        <w:t>§ 54</w:t>
      </w:r>
    </w:p>
    <w:p w14:paraId="03BE8746" w14:textId="77777777" w:rsidR="000B0C45" w:rsidRPr="007717CD" w:rsidRDefault="000B0C45" w:rsidP="004C00D6">
      <w:pPr>
        <w:pStyle w:val="Textodstavce"/>
        <w:numPr>
          <w:ilvl w:val="0"/>
          <w:numId w:val="0"/>
        </w:numP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14:paraId="3F582F9E" w14:textId="77777777"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14:paraId="35279A2A"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14:paraId="4B5207F6"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14:paraId="250845E1"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pachtovného</w:t>
      </w:r>
      <w:r w:rsidRPr="00E77664">
        <w:rPr>
          <w:szCs w:val="24"/>
        </w:rPr>
        <w:t>,</w:t>
      </w:r>
    </w:p>
    <w:p w14:paraId="496D9697" w14:textId="77777777" w:rsidR="00F15509"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pachtovného</w:t>
      </w:r>
      <w:r w:rsidRPr="00E77664">
        <w:rPr>
          <w:szCs w:val="24"/>
        </w:rPr>
        <w:t>,</w:t>
      </w:r>
    </w:p>
    <w:p w14:paraId="6D6F0CAE" w14:textId="77777777" w:rsidR="002F385A" w:rsidRPr="002F385A" w:rsidRDefault="002F385A" w:rsidP="002F385A">
      <w:pPr>
        <w:pStyle w:val="Textodstavce"/>
        <w:numPr>
          <w:ilvl w:val="0"/>
          <w:numId w:val="0"/>
        </w:numPr>
        <w:tabs>
          <w:tab w:val="num" w:pos="786"/>
          <w:tab w:val="num" w:pos="993"/>
          <w:tab w:val="num" w:pos="2520"/>
        </w:tabs>
        <w:rPr>
          <w:szCs w:val="24"/>
        </w:rPr>
      </w:pPr>
      <w:r w:rsidRPr="002F385A">
        <w:rPr>
          <w:szCs w:val="24"/>
        </w:rPr>
        <w:t>e) „P.VII.5. Krátkodobé podmíněné závazky z přijatého kolaterálu“ obsahuje krátkodobé budoucí dluhy z titulu plnění z přijatého kolaterálu,</w:t>
      </w:r>
    </w:p>
    <w:p w14:paraId="325A4892" w14:textId="5846605A" w:rsidR="00C9100F" w:rsidRPr="002F385A" w:rsidRDefault="002F385A" w:rsidP="002F385A">
      <w:pPr>
        <w:pStyle w:val="Textodstavce"/>
        <w:numPr>
          <w:ilvl w:val="0"/>
          <w:numId w:val="0"/>
        </w:numPr>
        <w:tabs>
          <w:tab w:val="num" w:pos="709"/>
          <w:tab w:val="num" w:pos="786"/>
          <w:tab w:val="num" w:pos="993"/>
          <w:tab w:val="num" w:pos="2520"/>
        </w:tabs>
        <w:rPr>
          <w:szCs w:val="24"/>
        </w:rPr>
      </w:pPr>
      <w:r w:rsidRPr="002F385A">
        <w:rPr>
          <w:szCs w:val="24"/>
        </w:rPr>
        <w:t>f) „P.VII.6. Dlouhodobé podmíněné závazky z přijatého kolaterálu“ obsahuje dlouhodobé budoucí dluhy z titulu plnění z přijatého kolaterálu,</w:t>
      </w:r>
    </w:p>
    <w:p w14:paraId="4C9EE80C" w14:textId="669FD111"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g)</w:t>
      </w:r>
      <w:r w:rsidR="00BC6A0C" w:rsidRPr="00630ADB">
        <w:rPr>
          <w:szCs w:val="24"/>
        </w:rPr>
        <w:t xml:space="preserve"> „</w:t>
      </w:r>
      <w:r w:rsidRPr="00630ADB">
        <w:rPr>
          <w:szCs w:val="24"/>
        </w:rPr>
        <w:t>P.VII.7.</w:t>
      </w:r>
      <w:r w:rsidR="00BC6A0C" w:rsidRPr="00630ADB">
        <w:rPr>
          <w:szCs w:val="24"/>
        </w:rPr>
        <w:t xml:space="preserve">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P.VII.13.</w:t>
      </w:r>
      <w:r w:rsidR="00BC6A0C" w:rsidRPr="00630ADB">
        <w:rPr>
          <w:szCs w:val="24"/>
        </w:rPr>
        <w:t xml:space="preserve"> </w:t>
      </w:r>
      <w:r w:rsidR="0011197D" w:rsidRPr="00630ADB">
        <w:rPr>
          <w:szCs w:val="24"/>
        </w:rPr>
        <w:t xml:space="preserve">Krátkodobé </w:t>
      </w:r>
      <w:r w:rsidR="00BC6A0C" w:rsidRPr="00630ADB">
        <w:rPr>
          <w:szCs w:val="24"/>
        </w:rPr>
        <w:t>podmíněné závazky ze soudních sporů, správních řízení a jiných řízení“,</w:t>
      </w:r>
    </w:p>
    <w:p w14:paraId="0738FA7E" w14:textId="3C012A8D"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h)</w:t>
      </w:r>
      <w:r w:rsidR="00BC6A0C" w:rsidRPr="00630ADB">
        <w:rPr>
          <w:szCs w:val="24"/>
        </w:rPr>
        <w:t xml:space="preserve"> „</w:t>
      </w:r>
      <w:r w:rsidRPr="00630ADB">
        <w:rPr>
          <w:szCs w:val="24"/>
        </w:rPr>
        <w:t>P.VII.8.</w:t>
      </w:r>
      <w:r w:rsidR="00BC6A0C" w:rsidRPr="00630ADB">
        <w:rPr>
          <w:szCs w:val="24"/>
        </w:rPr>
        <w:t xml:space="preserve">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P.VII.14.</w:t>
      </w:r>
      <w:r w:rsidR="00BC6A0C" w:rsidRPr="00630ADB">
        <w:rPr>
          <w:szCs w:val="24"/>
        </w:rPr>
        <w:t xml:space="preserve"> </w:t>
      </w:r>
      <w:r w:rsidR="006A5CA5" w:rsidRPr="00630ADB">
        <w:rPr>
          <w:szCs w:val="24"/>
        </w:rPr>
        <w:t>Dlouhodobé</w:t>
      </w:r>
      <w:r w:rsidR="00BC6A0C" w:rsidRPr="00630ADB">
        <w:rPr>
          <w:szCs w:val="24"/>
        </w:rPr>
        <w:t xml:space="preserve"> podmíněné závazky ze soudních sporů, správních řízení a jiných řízení“,</w:t>
      </w:r>
    </w:p>
    <w:p w14:paraId="2FEE56FE" w14:textId="120BA71C"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i)</w:t>
      </w:r>
      <w:r w:rsidR="007A2B58" w:rsidRPr="00630ADB">
        <w:rPr>
          <w:szCs w:val="24"/>
        </w:rPr>
        <w:t xml:space="preserve"> „</w:t>
      </w:r>
      <w:r w:rsidRPr="00630ADB">
        <w:rPr>
          <w:szCs w:val="24"/>
        </w:rPr>
        <w:t>P.VII.9.</w:t>
      </w:r>
      <w:r w:rsidR="007A2B58" w:rsidRPr="00630ADB">
        <w:rPr>
          <w:szCs w:val="24"/>
        </w:rPr>
        <w:t xml:space="preserve"> </w:t>
      </w:r>
      <w:r w:rsidR="00630D24" w:rsidRPr="00630ADB">
        <w:rPr>
          <w:szCs w:val="24"/>
        </w:rPr>
        <w:t>Krátkodobé p</w:t>
      </w:r>
      <w:r w:rsidR="007A2B58" w:rsidRPr="00630ADB">
        <w:rPr>
          <w:szCs w:val="24"/>
        </w:rPr>
        <w:t xml:space="preserve">odmíněné závazky z poskytnutých garancí jednorázových“ obsahuje </w:t>
      </w:r>
      <w:r w:rsidR="000B05EB" w:rsidRPr="00630ADB">
        <w:rPr>
          <w:szCs w:val="24"/>
        </w:rPr>
        <w:t xml:space="preserve">krátkodobé </w:t>
      </w:r>
      <w:r w:rsidR="007A2B58" w:rsidRPr="00630ADB">
        <w:rPr>
          <w:szCs w:val="24"/>
        </w:rPr>
        <w:t>garance poskytované účetní jednotkou v individuálních případech, které nesouvisí s předem stanoveným programem nebo záměrem poskytování garancí ve vymezených případech nebo vymezenému okruhu osob,</w:t>
      </w:r>
    </w:p>
    <w:p w14:paraId="658C0FFC" w14:textId="4F53920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j)</w:t>
      </w:r>
      <w:r w:rsidR="000B05EB" w:rsidRPr="00630ADB">
        <w:rPr>
          <w:szCs w:val="24"/>
        </w:rPr>
        <w:t xml:space="preserve"> „</w:t>
      </w:r>
      <w:r w:rsidRPr="00630ADB">
        <w:rPr>
          <w:szCs w:val="24"/>
        </w:rPr>
        <w:t>P.VII.10.</w:t>
      </w:r>
      <w:r w:rsidR="000B05EB" w:rsidRPr="00630ADB">
        <w:rPr>
          <w:szCs w:val="24"/>
        </w:rPr>
        <w:t xml:space="preserve"> Dlouhodobé podmíněné závazky z poskytnutých garancí jednorázových“ obsahuje dlouhodobé garance poskytované účetní jednotkou v individuálních případech, </w:t>
      </w:r>
      <w:r w:rsidR="000B05EB" w:rsidRPr="00630ADB">
        <w:rPr>
          <w:szCs w:val="24"/>
        </w:rPr>
        <w:lastRenderedPageBreak/>
        <w:t>které nesouvisí s předem stanoveným programem nebo záměrem poskytování garancí ve vymezených případech nebo vymezenému okruhu osob,</w:t>
      </w:r>
    </w:p>
    <w:p w14:paraId="494E1BDA" w14:textId="2CCADE78"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k)</w:t>
      </w:r>
      <w:r w:rsidR="007A2B58" w:rsidRPr="00630ADB">
        <w:rPr>
          <w:szCs w:val="24"/>
        </w:rPr>
        <w:t xml:space="preserve"> „</w:t>
      </w:r>
      <w:r w:rsidRPr="00630ADB">
        <w:rPr>
          <w:szCs w:val="24"/>
        </w:rPr>
        <w:t>P.VII.11.</w:t>
      </w:r>
      <w:r w:rsidR="007A2B58" w:rsidRPr="00630ADB">
        <w:rPr>
          <w:szCs w:val="24"/>
        </w:rPr>
        <w:t xml:space="preserve"> </w:t>
      </w:r>
      <w:r w:rsidR="000B05EB" w:rsidRPr="00630ADB">
        <w:rPr>
          <w:szCs w:val="24"/>
        </w:rPr>
        <w:t>Krátkodobé p</w:t>
      </w:r>
      <w:r w:rsidR="007A2B58" w:rsidRPr="00630ADB">
        <w:rPr>
          <w:szCs w:val="24"/>
        </w:rPr>
        <w:t xml:space="preserve">odmíněné závazky z poskytnutých garancí ostatních“ obsahuje </w:t>
      </w:r>
      <w:r w:rsidR="000B05EB" w:rsidRPr="00630ADB">
        <w:rPr>
          <w:szCs w:val="24"/>
        </w:rPr>
        <w:t xml:space="preserve">krátkodobé </w:t>
      </w:r>
      <w:r w:rsidR="007A2B58" w:rsidRPr="00630ADB">
        <w:rPr>
          <w:szCs w:val="24"/>
        </w:rPr>
        <w:t>garance poskytované účetní jednotkou neuvedené v položce „</w:t>
      </w:r>
      <w:r w:rsidR="000765F3" w:rsidRPr="00630ADB">
        <w:rPr>
          <w:szCs w:val="24"/>
        </w:rPr>
        <w:t>P.VII.9.</w:t>
      </w:r>
      <w:r w:rsidR="007A2B58" w:rsidRPr="00630ADB">
        <w:rPr>
          <w:szCs w:val="24"/>
        </w:rPr>
        <w:t xml:space="preserve"> </w:t>
      </w:r>
      <w:r w:rsidR="000B05EB" w:rsidRPr="00630ADB">
        <w:rPr>
          <w:szCs w:val="24"/>
        </w:rPr>
        <w:t>Krátkodobé p</w:t>
      </w:r>
      <w:r w:rsidR="007A2B58" w:rsidRPr="00630ADB">
        <w:rPr>
          <w:szCs w:val="24"/>
        </w:rPr>
        <w:t>odmíněné závazky z poskytnutých garancí jednorázových“</w:t>
      </w:r>
      <w:r w:rsidR="00630D24" w:rsidRPr="00630ADB">
        <w:rPr>
          <w:szCs w:val="24"/>
        </w:rPr>
        <w:t>,</w:t>
      </w:r>
    </w:p>
    <w:p w14:paraId="548F43D9" w14:textId="13D582A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l)</w:t>
      </w:r>
      <w:r w:rsidR="00630D24" w:rsidRPr="00630ADB">
        <w:rPr>
          <w:szCs w:val="24"/>
        </w:rPr>
        <w:t xml:space="preserve"> „</w:t>
      </w:r>
      <w:r w:rsidRPr="00630ADB">
        <w:rPr>
          <w:szCs w:val="24"/>
        </w:rPr>
        <w:t>P.VII.12.</w:t>
      </w:r>
      <w:r w:rsidR="000B05EB" w:rsidRPr="00630ADB">
        <w:rPr>
          <w:szCs w:val="24"/>
        </w:rPr>
        <w:t xml:space="preserve"> Dlouhodobé podmíněné závazky z poskytnutých garancí ostatních“ obsahuje dlouhodobé garance poskytované účetní jednotkou neuvedené v položce „</w:t>
      </w:r>
      <w:r w:rsidR="000765F3" w:rsidRPr="00630ADB">
        <w:rPr>
          <w:szCs w:val="24"/>
        </w:rPr>
        <w:t>P.VII.10.</w:t>
      </w:r>
      <w:r w:rsidR="000B05EB" w:rsidRPr="00630ADB">
        <w:rPr>
          <w:szCs w:val="24"/>
        </w:rPr>
        <w:t xml:space="preserve"> Dlouhodobé podmíněné závazky z poskytnutých garancí jednorázových“,</w:t>
      </w:r>
    </w:p>
    <w:p w14:paraId="172ACAE1" w14:textId="2C76E4AC"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m)</w:t>
      </w:r>
      <w:r w:rsidR="00BC6A0C" w:rsidRPr="00630ADB">
        <w:rPr>
          <w:szCs w:val="24"/>
        </w:rPr>
        <w:t xml:space="preserve"> „</w:t>
      </w:r>
      <w:r w:rsidR="000765F3" w:rsidRPr="00630ADB">
        <w:rPr>
          <w:szCs w:val="24"/>
        </w:rPr>
        <w:t xml:space="preserve">P.VII.13. </w:t>
      </w:r>
      <w:r w:rsidR="00BC6A0C" w:rsidRPr="00630ADB">
        <w:rPr>
          <w:szCs w:val="24"/>
        </w:rPr>
        <w:t>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14:paraId="5FB5D48E" w14:textId="22C9ED85" w:rsidR="00F15509" w:rsidRPr="00E77664"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n)</w:t>
      </w:r>
      <w:r w:rsidR="00BC6A0C" w:rsidRPr="00630ADB">
        <w:rPr>
          <w:szCs w:val="24"/>
        </w:rPr>
        <w:t xml:space="preserve"> „</w:t>
      </w:r>
      <w:r w:rsidR="000765F3" w:rsidRPr="00630ADB">
        <w:rPr>
          <w:szCs w:val="24"/>
        </w:rPr>
        <w:t>P.VII.14.</w:t>
      </w:r>
      <w:r w:rsidR="00BC6A0C" w:rsidRPr="00E77664">
        <w:rPr>
          <w:szCs w:val="24"/>
        </w:rPr>
        <w:t xml:space="preserve">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14:paraId="5DA83BFA"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14:paraId="1A11D158"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3898E98C"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5D446BC3"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14:paraId="24E6F1C1" w14:textId="77777777" w:rsidR="000B05EB" w:rsidRPr="00E77664" w:rsidRDefault="00EA3F8C" w:rsidP="00E77664">
      <w:pPr>
        <w:pStyle w:val="Textodstavce"/>
        <w:numPr>
          <w:ilvl w:val="0"/>
          <w:numId w:val="0"/>
        </w:numPr>
        <w:tabs>
          <w:tab w:val="num" w:pos="709"/>
          <w:tab w:val="num" w:pos="786"/>
          <w:tab w:val="num" w:pos="993"/>
          <w:tab w:val="num" w:pos="2520"/>
        </w:tabs>
        <w:ind w:left="1"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14:paraId="4AD551C1" w14:textId="77777777" w:rsidR="004D0C08" w:rsidRDefault="004D0C08" w:rsidP="008D47FA">
      <w:pPr>
        <w:pStyle w:val="ST"/>
        <w:spacing w:before="120"/>
        <w:rPr>
          <w:b/>
        </w:rPr>
      </w:pPr>
    </w:p>
    <w:p w14:paraId="74AE2E61" w14:textId="77777777" w:rsidR="001210A2" w:rsidRPr="007717CD" w:rsidRDefault="001210A2" w:rsidP="000716D9">
      <w:pPr>
        <w:pStyle w:val="ST"/>
        <w:keepLines w:val="0"/>
        <w:spacing w:before="120"/>
        <w:rPr>
          <w:b/>
        </w:rPr>
      </w:pPr>
      <w:r w:rsidRPr="007717CD">
        <w:rPr>
          <w:b/>
        </w:rPr>
        <w:t>ČÁST třetí</w:t>
      </w:r>
    </w:p>
    <w:p w14:paraId="59363433" w14:textId="77777777" w:rsidR="001210A2" w:rsidRPr="007717CD" w:rsidRDefault="001210A2" w:rsidP="000716D9">
      <w:pPr>
        <w:pStyle w:val="NADPISSTI"/>
        <w:keepLines w:val="0"/>
        <w:spacing w:before="120" w:after="120"/>
      </w:pPr>
      <w:r w:rsidRPr="007717CD">
        <w:t>Některé účetní metody</w:t>
      </w:r>
    </w:p>
    <w:p w14:paraId="0F7D7733" w14:textId="77777777" w:rsidR="003A2FB9" w:rsidRPr="007717CD" w:rsidRDefault="003A2FB9" w:rsidP="000716D9">
      <w:pPr>
        <w:keepNext/>
        <w:widowControl w:val="0"/>
        <w:autoSpaceDE w:val="0"/>
        <w:autoSpaceDN w:val="0"/>
        <w:adjustRightInd w:val="0"/>
        <w:spacing w:before="120" w:after="120"/>
        <w:jc w:val="center"/>
      </w:pPr>
      <w:r w:rsidRPr="007717CD">
        <w:t>§ 55</w:t>
      </w:r>
    </w:p>
    <w:p w14:paraId="5B529DDE" w14:textId="77777777" w:rsidR="003A2FB9" w:rsidRPr="007717CD" w:rsidRDefault="003A2FB9" w:rsidP="000716D9">
      <w:pPr>
        <w:pStyle w:val="Textodstavce"/>
        <w:keepNext/>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14:paraId="0B7F2C49" w14:textId="37A9BEEA"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w:t>
      </w:r>
      <w:r w:rsidRPr="00997BC2">
        <w:t>odst.</w:t>
      </w:r>
      <w:r w:rsidRPr="00630ADB">
        <w:t xml:space="preserve"> </w:t>
      </w:r>
      <w:r w:rsidR="007D0A21" w:rsidRPr="00630ADB">
        <w:t>12</w:t>
      </w:r>
      <w:r w:rsidRPr="00611DB1">
        <w:t xml:space="preserve"> jsou</w:t>
      </w:r>
      <w:r w:rsidRPr="007717CD">
        <w:t xml:space="preserve"> zejména náklady na</w:t>
      </w:r>
    </w:p>
    <w:p w14:paraId="28D2AFC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lastRenderedPageBreak/>
        <w:t>a) přípravu a zabezpečení pořizovaného majetku, zejména odměny za poradenské služby a zprostředkování, správní poplatky, platby za poskytnuté záruky, expertízy, patentové rešerše a předprojektové přípravné práce,</w:t>
      </w:r>
    </w:p>
    <w:p w14:paraId="35AF5006"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14:paraId="219DB605"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14:paraId="3A5CAE5D"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14:paraId="109A09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14:paraId="00747D58"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nebo za omezení v obvyklém užívání, jakož i platby za smýcený porost v souvislosti s výstavbou,</w:t>
      </w:r>
    </w:p>
    <w:p w14:paraId="0FF938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14:paraId="67028519" w14:textId="77777777"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14:paraId="66B8FEA3" w14:textId="77777777"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14:paraId="620DA09C" w14:textId="77777777"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14:paraId="3FD76201"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24"/>
        <w:t>30)</w:t>
      </w:r>
      <w:r w:rsidR="00E44430" w:rsidRPr="007717CD">
        <w:rPr>
          <w:sz w:val="24"/>
          <w:szCs w:val="24"/>
        </w:rPr>
        <w:t>, překládky</w:t>
      </w:r>
      <w:r w:rsidR="00E44430" w:rsidRPr="007717CD">
        <w:rPr>
          <w:sz w:val="24"/>
          <w:szCs w:val="24"/>
          <w:vertAlign w:val="superscript"/>
        </w:rPr>
        <w:footnoteReference w:customMarkFollows="1" w:id="25"/>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6"/>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14:paraId="44D79854" w14:textId="77777777" w:rsidR="006A0619" w:rsidRPr="007717CD" w:rsidRDefault="006A0619" w:rsidP="008D47FA">
      <w:pPr>
        <w:pStyle w:val="Zkladntextodsazen"/>
        <w:spacing w:before="120" w:after="120"/>
        <w:ind w:left="284" w:hanging="284"/>
        <w:jc w:val="both"/>
        <w:rPr>
          <w:sz w:val="24"/>
          <w:szCs w:val="24"/>
        </w:rPr>
      </w:pPr>
      <w:r w:rsidRPr="007717CD">
        <w:rPr>
          <w:sz w:val="24"/>
          <w:szCs w:val="24"/>
        </w:rPr>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14:paraId="1DFBB1CC" w14:textId="77777777" w:rsidR="003A2FB9" w:rsidRPr="00E77664" w:rsidRDefault="003A2FB9" w:rsidP="00E77664">
      <w:pPr>
        <w:pStyle w:val="Zkladntextodsazen"/>
        <w:spacing w:before="120" w:after="120"/>
        <w:ind w:left="284" w:hanging="284"/>
        <w:jc w:val="both"/>
        <w:rPr>
          <w:sz w:val="24"/>
          <w:szCs w:val="24"/>
        </w:rPr>
      </w:pPr>
      <w:r w:rsidRPr="003E6D07">
        <w:rPr>
          <w:sz w:val="24"/>
          <w:szCs w:val="24"/>
        </w:rPr>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14:paraId="5BE0AC6F" w14:textId="77777777"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14:paraId="5544098C"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lastRenderedPageBreak/>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14:paraId="2E2F16ED" w14:textId="77777777"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14:paraId="5F8F5E7C" w14:textId="77777777"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14:paraId="1A289377"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14:paraId="21ADFC99"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7"/>
        <w:t>33)</w:t>
      </w:r>
      <w:r w:rsidRPr="007717CD">
        <w:rPr>
          <w:sz w:val="24"/>
          <w:szCs w:val="24"/>
        </w:rPr>
        <w:t>,</w:t>
      </w:r>
    </w:p>
    <w:p w14:paraId="2AC02E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14:paraId="29B888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14:paraId="274D3503"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14:paraId="57F787EF" w14:textId="77777777"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14:paraId="4E26BF7A" w14:textId="77777777"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14:paraId="3F8C9B7D" w14:textId="77777777"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14:paraId="1035E108" w14:textId="77777777"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p>
    <w:p w14:paraId="7E06A27B" w14:textId="4EF4F550" w:rsidR="00C80B5F" w:rsidRPr="00630ADB"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r w:rsidR="006C6554">
        <w:rPr>
          <w:color w:val="000000"/>
        </w:rPr>
        <w:t xml:space="preserve"> </w:t>
      </w:r>
      <w:r w:rsidR="00630ADB" w:rsidRPr="00630ADB">
        <w:rPr>
          <w:color w:val="000000"/>
        </w:rPr>
        <w:t>Náklady vynaloženými na technické zhodnocení se rozumí souhrn nákladů na dokončený zásah do jednotlivého dlouhodobého majetku.</w:t>
      </w:r>
    </w:p>
    <w:p w14:paraId="5F943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14:paraId="547B3848"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6</w:t>
      </w:r>
      <w:r w:rsidRPr="00611DB1">
        <w:t>) Ocenění pořízeného pozemku je včetně lesního porostu nebo osázení stromy a keři, pokud nejsou pěstitelským celkem trvalých porostů.</w:t>
      </w:r>
    </w:p>
    <w:p w14:paraId="162AF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14:paraId="09BEDB10" w14:textId="77777777" w:rsidR="00A94360" w:rsidRPr="00611DB1" w:rsidRDefault="0098137D" w:rsidP="008D47FA">
      <w:pPr>
        <w:widowControl w:val="0"/>
        <w:autoSpaceDE w:val="0"/>
        <w:autoSpaceDN w:val="0"/>
        <w:adjustRightInd w:val="0"/>
        <w:spacing w:before="120" w:after="120"/>
        <w:ind w:firstLine="426"/>
      </w:pPr>
      <w:r w:rsidRPr="00611DB1">
        <w:lastRenderedPageBreak/>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14:paraId="79E6AC42" w14:textId="77777777" w:rsidR="00611DB1" w:rsidRDefault="00611DB1" w:rsidP="008D47FA">
      <w:pPr>
        <w:widowControl w:val="0"/>
        <w:autoSpaceDE w:val="0"/>
        <w:autoSpaceDN w:val="0"/>
        <w:adjustRightInd w:val="0"/>
        <w:spacing w:before="120" w:after="120"/>
        <w:jc w:val="center"/>
      </w:pPr>
      <w:r>
        <w:t>§ 56</w:t>
      </w:r>
    </w:p>
    <w:p w14:paraId="216B49B4" w14:textId="77777777"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14:paraId="2BF73D42" w14:textId="77777777"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28"/>
      </w:r>
      <w:r w:rsidRPr="000968BC">
        <w:rPr>
          <w:vertAlign w:val="superscript"/>
        </w:rPr>
        <w:t>)</w:t>
      </w:r>
      <w:r w:rsidRPr="000968BC">
        <w:t>.</w:t>
      </w:r>
    </w:p>
    <w:p w14:paraId="46F5CFAA"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14:paraId="5F2C798F"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14:paraId="484043C2"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14:paraId="6474370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14:paraId="596FE14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14:paraId="34235E6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14:paraId="4BE972EE" w14:textId="77777777" w:rsidR="00611DB1" w:rsidRPr="008A59E6" w:rsidRDefault="00611DB1" w:rsidP="008D47FA">
      <w:pPr>
        <w:widowControl w:val="0"/>
        <w:autoSpaceDE w:val="0"/>
        <w:autoSpaceDN w:val="0"/>
        <w:adjustRightInd w:val="0"/>
        <w:spacing w:before="120" w:after="120"/>
        <w:jc w:val="center"/>
      </w:pPr>
      <w:r w:rsidRPr="008A59E6">
        <w:t xml:space="preserve">§ 58 </w:t>
      </w:r>
    </w:p>
    <w:p w14:paraId="55EAE2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14:paraId="2EF8E657"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14:paraId="1DA951D4" w14:textId="77777777" w:rsidR="00611DB1" w:rsidRPr="00953065" w:rsidRDefault="00611DB1" w:rsidP="000716D9">
      <w:pPr>
        <w:keepNext/>
        <w:widowControl w:val="0"/>
        <w:autoSpaceDE w:val="0"/>
        <w:autoSpaceDN w:val="0"/>
        <w:adjustRightInd w:val="0"/>
        <w:spacing w:before="120" w:after="120"/>
        <w:jc w:val="center"/>
      </w:pPr>
      <w:r w:rsidRPr="00953065">
        <w:t>§ 59</w:t>
      </w:r>
    </w:p>
    <w:p w14:paraId="03B4EAAA" w14:textId="77777777" w:rsidR="00611DB1" w:rsidRPr="00302853" w:rsidRDefault="00611DB1" w:rsidP="000716D9">
      <w:pPr>
        <w:pStyle w:val="Textodstavce"/>
        <w:keepNext/>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14:paraId="4E9B3B85"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14:paraId="34474D43"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14:paraId="2E6BC50E"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14:paraId="77736906"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w:t>
      </w:r>
      <w:r w:rsidRPr="00953065">
        <w:lastRenderedPageBreak/>
        <w:t>účtuje se toto zvýšení reálné hodnoty prostřednictvím účtů výnosů, a to až do výše znehodnocení účtovaného podle odstavce 3; při případném vyšším zvýšení reálné hodnoty se postupuje podle odstavce 2.</w:t>
      </w:r>
    </w:p>
    <w:p w14:paraId="2190FB33"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14:paraId="52019C48" w14:textId="77777777"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14:paraId="22D55E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14:paraId="6E8FC29B"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14:paraId="1C29A035"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14:paraId="03F3DA50"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14:paraId="3D0AE65C" w14:textId="77777777"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14:paraId="6634333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14:paraId="7B9D65A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14:paraId="605172A3"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14:paraId="2FA7AF42" w14:textId="1A480B6E"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(5) </w:t>
      </w:r>
      <w:r w:rsidRPr="00495BBD">
        <w:t>Přestane</w:t>
      </w:r>
      <w:r w:rsidRPr="00495BBD">
        <w:rPr>
          <w:szCs w:val="24"/>
        </w:rPr>
        <w:t>-li splňovat zajišťovací derivát podmínky podle odstavce 3, účtuje se o něm od tohoto okamžiku</w:t>
      </w:r>
      <w:r w:rsidR="00683B78">
        <w:rPr>
          <w:szCs w:val="24"/>
        </w:rPr>
        <w:t xml:space="preserve"> jako o derivátu k obchodování.</w:t>
      </w:r>
    </w:p>
    <w:p w14:paraId="4EFB3ADC"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5" w:history="1">
        <w:r w:rsidRPr="00495BBD">
          <w:t>501/2002 Sb.</w:t>
        </w:r>
      </w:hyperlink>
      <w:r w:rsidRPr="00495BBD">
        <w:t xml:space="preserve">, kterou se provádějí některá ustanovení zákona č. </w:t>
      </w:r>
      <w:hyperlink r:id="rId26" w:history="1">
        <w:r w:rsidRPr="00495BBD">
          <w:t>563/1991 Sb.</w:t>
        </w:r>
      </w:hyperlink>
      <w:r w:rsidRPr="00495BBD">
        <w:t xml:space="preserve">, o účetnictví, ve znění pozdějších předpisů, pro účetní jednotky, které jsou bankami a jinými finančními institucemi, ve znění pozdějších předpisů. </w:t>
      </w:r>
    </w:p>
    <w:p w14:paraId="170DF97E" w14:textId="77777777" w:rsidR="00611DB1" w:rsidRPr="008A59E6" w:rsidRDefault="00611DB1" w:rsidP="008D47FA">
      <w:pPr>
        <w:widowControl w:val="0"/>
        <w:autoSpaceDE w:val="0"/>
        <w:autoSpaceDN w:val="0"/>
        <w:adjustRightInd w:val="0"/>
        <w:spacing w:before="120" w:after="120"/>
        <w:jc w:val="center"/>
      </w:pPr>
      <w:r w:rsidRPr="008A59E6">
        <w:t xml:space="preserve">§ 61 </w:t>
      </w:r>
    </w:p>
    <w:p w14:paraId="0E291C03"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14:paraId="5A244C45"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Změny reálné hodnoty derivátů určených k obchodování, jimiž jsou deriváty, které nesplňují podmínky stanovené v </w:t>
      </w:r>
      <w:hyperlink r:id="rId27" w:history="1">
        <w:r w:rsidRPr="00D20485">
          <w:rPr>
            <w:szCs w:val="24"/>
          </w:rPr>
          <w:t>§ 60 odst. 3</w:t>
        </w:r>
      </w:hyperlink>
      <w:r w:rsidRPr="00D20485">
        <w:rPr>
          <w:szCs w:val="24"/>
        </w:rPr>
        <w:t xml:space="preserve"> a </w:t>
      </w:r>
      <w:hyperlink r:id="rId28" w:history="1">
        <w:r w:rsidRPr="00D20485">
          <w:rPr>
            <w:szCs w:val="24"/>
          </w:rPr>
          <w:t>4</w:t>
        </w:r>
      </w:hyperlink>
      <w:r w:rsidRPr="00D20485">
        <w:rPr>
          <w:szCs w:val="24"/>
        </w:rPr>
        <w:t xml:space="preserve">, se účtují prostřednictvím příslušných účtů nákladů a výnosů. </w:t>
      </w:r>
    </w:p>
    <w:p w14:paraId="3D8EE136" w14:textId="77777777"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29" w:history="1">
        <w:r w:rsidRPr="00D20485">
          <w:rPr>
            <w:szCs w:val="24"/>
          </w:rPr>
          <w:t>501/2002 Sb.</w:t>
        </w:r>
      </w:hyperlink>
      <w:r w:rsidRPr="00D20485">
        <w:rPr>
          <w:szCs w:val="24"/>
        </w:rPr>
        <w:t xml:space="preserve">, kterou se provádějí některá ustanovení zákona č. </w:t>
      </w:r>
      <w:hyperlink r:id="rId30" w:history="1">
        <w:r w:rsidRPr="00D20485">
          <w:rPr>
            <w:szCs w:val="24"/>
          </w:rPr>
          <w:t>563/1991 Sb.</w:t>
        </w:r>
      </w:hyperlink>
      <w:r w:rsidRPr="00D20485">
        <w:rPr>
          <w:szCs w:val="24"/>
        </w:rPr>
        <w:t xml:space="preserve">, o účetnictví, ve znění </w:t>
      </w:r>
      <w:r w:rsidRPr="00D20485">
        <w:rPr>
          <w:szCs w:val="24"/>
        </w:rPr>
        <w:lastRenderedPageBreak/>
        <w:t xml:space="preserve">pozdějších předpisů, pro účetní jednotky, které jsou bankami a jinými finančními institucemi, ve znění pozdějších předpisů. </w:t>
      </w:r>
    </w:p>
    <w:p w14:paraId="2D62AEE8" w14:textId="77777777" w:rsidR="00611DB1" w:rsidRPr="008A59E6" w:rsidRDefault="00611DB1" w:rsidP="008D47FA">
      <w:pPr>
        <w:widowControl w:val="0"/>
        <w:autoSpaceDE w:val="0"/>
        <w:autoSpaceDN w:val="0"/>
        <w:adjustRightInd w:val="0"/>
        <w:spacing w:before="120" w:after="120"/>
        <w:jc w:val="center"/>
      </w:pPr>
      <w:r w:rsidRPr="008A59E6">
        <w:t xml:space="preserve">§ 62 </w:t>
      </w:r>
    </w:p>
    <w:p w14:paraId="3DDCCF66"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14:paraId="5B0D6314"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14:paraId="2B9EED1A" w14:textId="77777777"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14:paraId="0AFADB6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14:paraId="54C0F4C2"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14:paraId="097AA29A" w14:textId="77777777"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14:paraId="40BCA58B"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14:paraId="202796CC"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14:paraId="29D0C6A9"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14:paraId="4961FDDD" w14:textId="77777777" w:rsidR="00701B2C" w:rsidRPr="007717CD" w:rsidRDefault="00701B2C" w:rsidP="008D47FA">
      <w:pPr>
        <w:pStyle w:val="Paragraf"/>
        <w:spacing w:before="120" w:after="120"/>
      </w:pPr>
      <w:r w:rsidRPr="007717CD">
        <w:t>§ 65</w:t>
      </w:r>
    </w:p>
    <w:p w14:paraId="4F54D12A" w14:textId="77777777"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14:paraId="03E915D9"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p>
    <w:p w14:paraId="1FF7D44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(2) Dojde-li k významnému přechodnému snížení hodnoty majetku účetní jednotky, účtuje se o tomto účetním případu bez zbytečného odkladu. Za významné se považuje více než 20 % snížení hodnoty tohoto majetku.</w:t>
      </w:r>
    </w:p>
    <w:p w14:paraId="0197E60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14:paraId="3B60C83A"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14:paraId="0AEE3490"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14:paraId="6F632EE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14:paraId="4B0C709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14:paraId="37496FE2"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14:paraId="17560F10"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14:paraId="5B8CAA1C"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(8) Výše opravné položky nesmí přesáhnout výši ocenění majetku upravenou o výši oprávek k tomuto majetku, k němuž je opravná položka tvořena.</w:t>
      </w:r>
    </w:p>
    <w:p w14:paraId="3E66D115" w14:textId="77777777"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14:paraId="096FF577"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14:paraId="272879C0"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14:paraId="56D371F9" w14:textId="77777777"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14:paraId="08C83248"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14:paraId="033D98F3"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14:paraId="6D215CD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14:paraId="33F4B281"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oprávněn účtovat a odpisovat technické zhodnocení, se zahájí uvedením technického zhodnocení do stavu způsobilého k užívání.</w:t>
      </w:r>
    </w:p>
    <w:p w14:paraId="4D70C106" w14:textId="41E7BB21"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w:t>
      </w:r>
      <w:r w:rsidR="00630ADB">
        <w:rPr>
          <w:color w:val="000000"/>
        </w:rPr>
        <w:t xml:space="preserve"> </w:t>
      </w:r>
      <w:r w:rsidR="00630ADB" w:rsidRPr="00630ADB">
        <w:rPr>
          <w:color w:val="000000"/>
        </w:rPr>
        <w:t>V případě změny příslušnosti k hospodaření s nemovitými věcmi státu, které podléhají zápisu do katastru nemovitostí a jsou zařazeny do užívání, se zahajuje odpisování prvním dnem měsíce, který následuje po měsíci, ve kterém došlo ke změně příslušnosti k hospodaření s nemovitými věcmi státu.</w:t>
      </w:r>
      <w:r w:rsidRPr="00303220">
        <w:rPr>
          <w:color w:val="000000"/>
        </w:rPr>
        <w:t xml:space="preserve"> </w:t>
      </w:r>
    </w:p>
    <w:p w14:paraId="79A9EBED" w14:textId="77777777"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14:paraId="06CCE0C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a) umělecká díla, která nejsou součástí stavby, sbírky muzejní povahy, movité kulturní památky, předměty kulturní hodnoty a obdobné movité věci stanovené jinými právními předpisy,</w:t>
      </w:r>
    </w:p>
    <w:p w14:paraId="7CD7171D"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14:paraId="629EACEB"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14:paraId="7C5C971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lastRenderedPageBreak/>
        <w:t>d) zásoby,</w:t>
      </w:r>
    </w:p>
    <w:p w14:paraId="071D913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14:paraId="1458E3FE" w14:textId="77777777"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14:paraId="312F482A"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14:paraId="7DF03245"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14:paraId="02C5780E"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14:paraId="6C9B75A5"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14:paraId="22FD1C81"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14:paraId="633B3815" w14:textId="64B7FEBA" w:rsidR="00C80B5F" w:rsidRPr="00630ADB" w:rsidRDefault="00C80B5F" w:rsidP="008D47FA">
      <w:pPr>
        <w:pStyle w:val="Textodstavce"/>
        <w:numPr>
          <w:ilvl w:val="0"/>
          <w:numId w:val="0"/>
        </w:numPr>
        <w:tabs>
          <w:tab w:val="num" w:pos="709"/>
          <w:tab w:val="num" w:pos="786"/>
          <w:tab w:val="num" w:pos="993"/>
          <w:tab w:val="num" w:pos="2520"/>
        </w:tabs>
        <w:ind w:left="1" w:firstLine="425"/>
        <w:rPr>
          <w:color w:val="000000"/>
        </w:rPr>
      </w:pPr>
      <w:r w:rsidRPr="00630ADB">
        <w:rPr>
          <w:color w:val="000000"/>
        </w:rPr>
        <w:t xml:space="preserve">(8) Nezajistí-li příspěvková organizace ke dni sestavení účetní závěrky, s výjimkou mezitímní účetní závěrky, krytí </w:t>
      </w:r>
      <w:r w:rsidR="00630ADB">
        <w:rPr>
          <w:color w:val="000000"/>
        </w:rPr>
        <w:t>fondu investic</w:t>
      </w:r>
      <w:r w:rsidR="00CA5068" w:rsidRPr="00630ADB">
        <w:rPr>
          <w:color w:val="000000"/>
        </w:rPr>
        <w:t xml:space="preserve"> </w:t>
      </w:r>
      <w:r w:rsidRPr="00630ADB">
        <w:rPr>
          <w:color w:val="000000"/>
        </w:rPr>
        <w:t>nebo fondu reprodukce majetku finančními prostředky, sníží výsledkově</w:t>
      </w:r>
      <w:r w:rsidR="00CA5068" w:rsidRPr="00630ADB">
        <w:rPr>
          <w:color w:val="000000"/>
        </w:rPr>
        <w:t xml:space="preserve"> </w:t>
      </w:r>
      <w:r w:rsidRPr="00630ADB">
        <w:rPr>
          <w:color w:val="000000"/>
        </w:rPr>
        <w:t xml:space="preserve">o tento rozdíl snížený o výši výnosů z titulu časového rozlišení přijatých investičních transferů </w:t>
      </w:r>
      <w:r w:rsidR="00630ADB">
        <w:rPr>
          <w:color w:val="000000"/>
        </w:rPr>
        <w:t>fond investic</w:t>
      </w:r>
      <w:r w:rsidR="00CA5068" w:rsidRPr="00630ADB">
        <w:rPr>
          <w:color w:val="000000"/>
        </w:rPr>
        <w:t xml:space="preserve"> </w:t>
      </w:r>
      <w:r w:rsidRPr="00630ADB">
        <w:rPr>
          <w:color w:val="000000"/>
        </w:rPr>
        <w:t xml:space="preserve">nebo fond reprodukce majetku. Účetní jednotky v příloze účetní závěrky zdůvodní, proč nebylo možno </w:t>
      </w:r>
      <w:r w:rsidR="00630ADB">
        <w:rPr>
          <w:color w:val="000000"/>
        </w:rPr>
        <w:t>fond investic</w:t>
      </w:r>
      <w:r w:rsidR="00CA5068" w:rsidRPr="00630ADB">
        <w:rPr>
          <w:color w:val="000000"/>
        </w:rPr>
        <w:t xml:space="preserve"> </w:t>
      </w:r>
      <w:r w:rsidRPr="00630ADB">
        <w:rPr>
          <w:color w:val="000000"/>
        </w:rPr>
        <w:t>nebo fond reprodukce majetku krýt finančními prostředky.</w:t>
      </w:r>
    </w:p>
    <w:p w14:paraId="71E378CF" w14:textId="7202C1CB" w:rsidR="00C80B5F" w:rsidRDefault="00630ADB" w:rsidP="008D47FA">
      <w:pPr>
        <w:pStyle w:val="Textodstavce"/>
        <w:numPr>
          <w:ilvl w:val="0"/>
          <w:numId w:val="0"/>
        </w:numPr>
        <w:tabs>
          <w:tab w:val="num" w:pos="709"/>
          <w:tab w:val="num" w:pos="786"/>
          <w:tab w:val="num" w:pos="993"/>
          <w:tab w:val="num" w:pos="2520"/>
        </w:tabs>
        <w:ind w:left="1" w:firstLine="425"/>
        <w:rPr>
          <w:color w:val="000000"/>
        </w:rPr>
      </w:pPr>
      <w:r w:rsidRPr="00D6482C">
        <w:rPr>
          <w:color w:val="000000"/>
        </w:rPr>
        <w:t xml:space="preserve"> </w:t>
      </w:r>
      <w:r w:rsidR="00C80B5F" w:rsidRPr="00D6482C">
        <w:rPr>
          <w:color w:val="000000"/>
        </w:rPr>
        <w:t>(9)</w:t>
      </w:r>
      <w:r w:rsidR="00805565">
        <w:rPr>
          <w:b/>
          <w:color w:val="000000"/>
        </w:rPr>
        <w:t xml:space="preserve"> </w:t>
      </w:r>
      <w:r w:rsidR="00C80B5F" w:rsidRPr="00A94360">
        <w:rPr>
          <w:color w:val="000000"/>
        </w:rPr>
        <w:t>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14:paraId="63D5E383" w14:textId="77777777" w:rsidR="000A1BD0" w:rsidRPr="007717CD" w:rsidRDefault="000A1BD0" w:rsidP="000716D9">
      <w:pPr>
        <w:keepNext/>
        <w:spacing w:before="120" w:after="120"/>
        <w:jc w:val="center"/>
        <w:rPr>
          <w:color w:val="000000"/>
        </w:rPr>
      </w:pPr>
      <w:r w:rsidRPr="007717CD">
        <w:rPr>
          <w:color w:val="000000"/>
        </w:rPr>
        <w:t>§ 67</w:t>
      </w:r>
    </w:p>
    <w:p w14:paraId="1F85FB0C" w14:textId="77777777" w:rsidR="000A1BD0" w:rsidRPr="00E8259C" w:rsidRDefault="000A1BD0" w:rsidP="000716D9">
      <w:pPr>
        <w:keepNext/>
        <w:spacing w:before="120" w:after="120"/>
        <w:jc w:val="center"/>
        <w:rPr>
          <w:b/>
          <w:color w:val="000000"/>
        </w:rPr>
      </w:pPr>
      <w:r w:rsidRPr="007717CD">
        <w:rPr>
          <w:b/>
          <w:color w:val="000000"/>
        </w:rPr>
        <w:t>Postup tvorby a použití rezerv</w:t>
      </w:r>
    </w:p>
    <w:p w14:paraId="09AEACAC" w14:textId="702853B3" w:rsidR="000A1BD0" w:rsidRPr="007717CD" w:rsidRDefault="00D65CCC" w:rsidP="008D47FA">
      <w:pPr>
        <w:spacing w:before="120" w:after="120"/>
        <w:rPr>
          <w:color w:val="000000"/>
        </w:rPr>
      </w:pPr>
      <w:r w:rsidRPr="00E77664">
        <w:rPr>
          <w:color w:val="000000"/>
        </w:rPr>
        <w:tab/>
      </w:r>
      <w:r w:rsidR="00EC7891" w:rsidRPr="005620C6">
        <w:rPr>
          <w:color w:val="000000"/>
        </w:rPr>
        <w:t>(1)</w:t>
      </w:r>
      <w:r w:rsidR="000A1BD0" w:rsidRPr="005620C6">
        <w:rPr>
          <w:color w:val="000000"/>
        </w:rPr>
        <w:t xml:space="preserve"> Tvorba a zvýšení rezervy</w:t>
      </w:r>
      <w:r w:rsidR="00644F2D" w:rsidRPr="005620C6">
        <w:rPr>
          <w:color w:val="000000"/>
        </w:rPr>
        <w:t xml:space="preserve"> podle § 26 zákona</w:t>
      </w:r>
      <w:r w:rsidR="000A1BD0" w:rsidRPr="005620C6">
        <w:rPr>
          <w:color w:val="000000"/>
        </w:rPr>
        <w:t xml:space="preserve"> se</w:t>
      </w:r>
      <w:r w:rsidR="000A1BD0" w:rsidRPr="007717CD">
        <w:rPr>
          <w:color w:val="000000"/>
        </w:rPr>
        <w:t xml:space="preserve"> účtuje prostřednictvím příslušného syntetického účtu nákladů. Použití, snížení nebo zrušení rezervy pro nepotřebnost se účtuje opět prostřednictvím příslušného syntetického účtu nákladů. </w:t>
      </w:r>
    </w:p>
    <w:p w14:paraId="6472080B" w14:textId="62A8922C" w:rsidR="00644F2D" w:rsidRPr="005620C6" w:rsidRDefault="000A1BD0" w:rsidP="008D47FA">
      <w:pPr>
        <w:spacing w:before="120" w:after="120"/>
        <w:rPr>
          <w:color w:val="000000"/>
        </w:rPr>
      </w:pPr>
      <w:r w:rsidRPr="007717CD">
        <w:rPr>
          <w:color w:val="000000"/>
        </w:rPr>
        <w:tab/>
      </w:r>
      <w:r w:rsidR="00644F2D" w:rsidRPr="005620C6">
        <w:rPr>
          <w:color w:val="000000"/>
        </w:rPr>
        <w:t xml:space="preserve">(2) </w:t>
      </w:r>
      <w:r w:rsidR="00080E52" w:rsidRPr="005620C6">
        <w:rPr>
          <w:color w:val="000000"/>
        </w:rPr>
        <w:t>U rezerv podle jiných právních předpisů</w:t>
      </w:r>
      <w:r w:rsidR="00080E52" w:rsidRPr="005620C6">
        <w:rPr>
          <w:color w:val="000000"/>
          <w:vertAlign w:val="superscript"/>
        </w:rPr>
        <w:t xml:space="preserve">35) </w:t>
      </w:r>
      <w:r w:rsidR="00080E52" w:rsidRPr="005620C6">
        <w:rPr>
          <w:color w:val="000000"/>
        </w:rPr>
        <w:t>se postupuje podle těchto předpisů.</w:t>
      </w:r>
    </w:p>
    <w:p w14:paraId="0D22EF12" w14:textId="561FFE6D" w:rsidR="000A1BD0" w:rsidRPr="007717CD" w:rsidRDefault="003706AB" w:rsidP="005D3768">
      <w:pPr>
        <w:spacing w:before="120" w:after="120"/>
        <w:ind w:firstLine="708"/>
        <w:rPr>
          <w:color w:val="000000"/>
        </w:rPr>
      </w:pPr>
      <w:r w:rsidRPr="003706AB">
        <w:rPr>
          <w:b/>
          <w:color w:val="000000"/>
        </w:rPr>
        <w:t xml:space="preserve"> </w:t>
      </w:r>
      <w:r w:rsidRPr="005620C6">
        <w:rPr>
          <w:color w:val="000000"/>
        </w:rPr>
        <w:t>(3)</w:t>
      </w:r>
      <w:r w:rsidR="000A1BD0" w:rsidRPr="007717CD">
        <w:rPr>
          <w:color w:val="000000"/>
        </w:rPr>
        <w:t xml:space="preserve"> Rezervy nesmějí mít aktivní zůstatek. </w:t>
      </w:r>
    </w:p>
    <w:p w14:paraId="52C7B096" w14:textId="3178C2BC" w:rsidR="00C80B5F" w:rsidRPr="007717CD" w:rsidRDefault="00C80B5F" w:rsidP="005620C6">
      <w:pPr>
        <w:spacing w:before="120" w:after="120"/>
        <w:jc w:val="center"/>
        <w:rPr>
          <w:color w:val="000000"/>
        </w:rPr>
      </w:pPr>
      <w:r w:rsidRPr="007717CD">
        <w:rPr>
          <w:color w:val="000000"/>
        </w:rPr>
        <w:t>§ 68</w:t>
      </w:r>
    </w:p>
    <w:p w14:paraId="51CE466E"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14:paraId="7170BEED" w14:textId="77777777" w:rsidR="00C80B5F" w:rsidRPr="007717CD" w:rsidRDefault="00C80B5F" w:rsidP="00315085">
      <w:pPr>
        <w:pStyle w:val="Textodstavce"/>
        <w:numPr>
          <w:ilvl w:val="0"/>
          <w:numId w:val="0"/>
        </w:numPr>
        <w:tabs>
          <w:tab w:val="clear" w:pos="851"/>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14:paraId="0D59898E"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14:paraId="3EFEBF03"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14:paraId="4DF2B94B" w14:textId="77777777"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w:t>
      </w:r>
      <w:r w:rsidRPr="007717CD">
        <w:rPr>
          <w:color w:val="000000"/>
          <w:sz w:val="24"/>
          <w:szCs w:val="24"/>
        </w:rPr>
        <w:lastRenderedPageBreak/>
        <w:t xml:space="preserve">vzhledem k charakteru druhů zásob, například v důsledku různých rozměrů spojovacích materiálů </w:t>
      </w:r>
      <w:r w:rsidRPr="00303220">
        <w:rPr>
          <w:color w:val="000000"/>
          <w:sz w:val="24"/>
          <w:szCs w:val="24"/>
        </w:rPr>
        <w:t xml:space="preserve">nebo podobného balení zásob, </w:t>
      </w:r>
    </w:p>
    <w:p w14:paraId="73BB5EF7"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14:paraId="7637191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14:paraId="3AC9C4BF" w14:textId="77777777" w:rsidR="00C80B5F"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14:paraId="698D9AF1" w14:textId="5F36E289" w:rsidR="00315085" w:rsidRPr="005620C6" w:rsidRDefault="005620C6" w:rsidP="00315085">
      <w:pPr>
        <w:pStyle w:val="Textodstavce"/>
        <w:numPr>
          <w:ilvl w:val="0"/>
          <w:numId w:val="0"/>
        </w:numPr>
        <w:tabs>
          <w:tab w:val="clear" w:pos="851"/>
        </w:tabs>
        <w:ind w:left="1" w:firstLine="425"/>
        <w:rPr>
          <w:color w:val="000000"/>
        </w:rPr>
      </w:pPr>
      <w:r w:rsidRPr="005620C6">
        <w:rPr>
          <w:color w:val="000000"/>
        </w:rPr>
        <w:t>(3) Jedná-li se o významnou informaci, uvede účetní jednotka vzájemně zúčtované částky podle odstavce 1 a vysvětlení k nim jednotlivě v příloze v účetní závěrce.</w:t>
      </w:r>
      <w:r w:rsidR="00E11953" w:rsidRPr="005620C6">
        <w:rPr>
          <w:color w:val="000000"/>
        </w:rPr>
        <w:t xml:space="preserve"> </w:t>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p>
    <w:p w14:paraId="787DFB4B" w14:textId="77777777" w:rsidR="00303220" w:rsidRDefault="00303220" w:rsidP="008D47FA">
      <w:pPr>
        <w:pStyle w:val="Paragraf"/>
        <w:spacing w:before="120" w:after="120"/>
      </w:pPr>
      <w:r>
        <w:t>§ 69</w:t>
      </w:r>
    </w:p>
    <w:p w14:paraId="141E7418"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14:paraId="6F587C55" w14:textId="77777777"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14:paraId="30A6AAE3" w14:textId="77777777"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14:paraId="04F6906C"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14:paraId="020F3D6E"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14:paraId="1DB44F4C" w14:textId="77777777"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14:paraId="2952E224" w14:textId="77777777" w:rsidR="00303220" w:rsidRDefault="00303220" w:rsidP="008D47FA">
      <w:pPr>
        <w:spacing w:before="120" w:after="120"/>
        <w:ind w:left="567" w:hanging="283"/>
      </w:pPr>
      <w:r>
        <w:t>1. nákladů příštích období,</w:t>
      </w:r>
    </w:p>
    <w:p w14:paraId="6BBA4D27" w14:textId="77777777" w:rsidR="00303220" w:rsidRDefault="00303220" w:rsidP="008D47FA">
      <w:pPr>
        <w:spacing w:before="120" w:after="120"/>
        <w:ind w:left="567" w:hanging="283"/>
      </w:pPr>
      <w:r>
        <w:t>2. výdajů příštích období,</w:t>
      </w:r>
    </w:p>
    <w:p w14:paraId="652EB558" w14:textId="77777777" w:rsidR="00303220" w:rsidRPr="00595703" w:rsidRDefault="00303220" w:rsidP="008D47FA">
      <w:pPr>
        <w:pStyle w:val="Zkladntextodsazen"/>
        <w:spacing w:before="120" w:after="120"/>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14:paraId="4BEFEBA0" w14:textId="77777777" w:rsidR="00303220" w:rsidRDefault="00303220" w:rsidP="008D47FA">
      <w:pPr>
        <w:spacing w:before="120" w:after="120"/>
        <w:ind w:left="567" w:hanging="283"/>
      </w:pPr>
      <w:r>
        <w:t>1. výnosů příštích období,</w:t>
      </w:r>
    </w:p>
    <w:p w14:paraId="4E2F403A" w14:textId="77777777" w:rsidR="00303220" w:rsidRDefault="00303220" w:rsidP="008D47FA">
      <w:pPr>
        <w:spacing w:before="120" w:after="120"/>
        <w:ind w:left="567" w:hanging="283"/>
      </w:pPr>
      <w:r>
        <w:t>2. příjmů příštích období.</w:t>
      </w:r>
    </w:p>
    <w:p w14:paraId="05BFC884" w14:textId="77777777"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14:paraId="297C2275"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14:paraId="1A42A651"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14:paraId="09F333AB"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c) období, kterého se týkají.</w:t>
      </w:r>
    </w:p>
    <w:p w14:paraId="5211CA1D" w14:textId="52EE1584" w:rsidR="009F0A18" w:rsidRDefault="00303220" w:rsidP="00E77664">
      <w:pPr>
        <w:pStyle w:val="Textodstavce"/>
        <w:numPr>
          <w:ilvl w:val="0"/>
          <w:numId w:val="0"/>
        </w:numPr>
        <w:tabs>
          <w:tab w:val="num" w:pos="709"/>
          <w:tab w:val="num" w:pos="786"/>
          <w:tab w:val="num" w:pos="993"/>
          <w:tab w:val="num" w:pos="2520"/>
        </w:tabs>
        <w:ind w:left="1" w:firstLine="425"/>
      </w:pPr>
      <w:r>
        <w:t>(3) Metodu časového rozlišení nepoužije účetní jednot</w:t>
      </w:r>
      <w:r w:rsidR="00683B78">
        <w:t xml:space="preserve">ka v případě, pokud náklady na </w:t>
      </w:r>
      <w:r>
        <w:t xml:space="preserve">získání informace převýší přínosy plynoucí z této informace a tato informace se nepovažuje za významnou. </w:t>
      </w:r>
    </w:p>
    <w:p w14:paraId="0F838DB5" w14:textId="77777777" w:rsidR="00303220" w:rsidRPr="008A59E6" w:rsidRDefault="00303220" w:rsidP="008D47FA">
      <w:pPr>
        <w:widowControl w:val="0"/>
        <w:autoSpaceDE w:val="0"/>
        <w:autoSpaceDN w:val="0"/>
        <w:adjustRightInd w:val="0"/>
        <w:spacing w:before="120" w:after="120"/>
        <w:jc w:val="center"/>
      </w:pPr>
      <w:r w:rsidRPr="008A59E6">
        <w:t xml:space="preserve">§ 70 </w:t>
      </w:r>
    </w:p>
    <w:p w14:paraId="44E0240F" w14:textId="77777777"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14:paraId="65D41BFA"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1" w:history="1">
        <w:r w:rsidRPr="004927AF">
          <w:t>§ 4 odst. 12 zákona</w:t>
        </w:r>
      </w:hyperlink>
      <w:r w:rsidRPr="008A59E6">
        <w:t xml:space="preserve"> k okamžiku uskutečnění účetního případu, ke konci rozvahového dne nebo k </w:t>
      </w:r>
      <w:r w:rsidRPr="008A59E6">
        <w:lastRenderedPageBreak/>
        <w:t xml:space="preserve">jinému okamžiku, k němuž se sestavuje účetní závěrka, se účtují prostřednictvím příslušných účtů nákladů a výnosů. </w:t>
      </w:r>
    </w:p>
    <w:p w14:paraId="15423F6F"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2"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14:paraId="2988313C" w14:textId="77777777"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3" w:history="1">
        <w:r w:rsidRPr="004927AF">
          <w:t>§ 27 zákona</w:t>
        </w:r>
      </w:hyperlink>
      <w:r w:rsidRPr="008A59E6">
        <w:t xml:space="preserve"> reálnou hodnotou neoceňuje, pak se kurzový rozdíl účtuje na vrub nákladů a ve prospěch výnosů. </w:t>
      </w:r>
    </w:p>
    <w:p w14:paraId="68D58F34" w14:textId="77777777" w:rsidR="00303220" w:rsidRPr="00DB12DB" w:rsidRDefault="00303220" w:rsidP="008D47FA">
      <w:pPr>
        <w:pStyle w:val="Paragraf"/>
        <w:spacing w:before="120" w:after="120"/>
      </w:pPr>
      <w:r w:rsidRPr="00DB12DB">
        <w:t xml:space="preserve">§ </w:t>
      </w:r>
      <w:r>
        <w:t>71</w:t>
      </w:r>
    </w:p>
    <w:p w14:paraId="63E3B7DF"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14:paraId="3211DB20" w14:textId="77777777"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charakterizovaný samostatným technicko-ekonomickým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14:paraId="721030CA" w14:textId="77777777"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14:paraId="722CB13D"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14:paraId="379854BE"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součtem pořizovacích cen nebo reprodukčních pořizovacích cen všech jednotlivých věcí tvořících soubor majetku.</w:t>
      </w:r>
    </w:p>
    <w:p w14:paraId="69F7BFEF" w14:textId="72E81ED0"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 xml:space="preserve">které se příslušná změna týká. Soubor majetku oceněný podle odstavce 2 písm. a) nelze rozšiřovat o kulturní památky nebo předměty kulturní hodnoty, u nichž je </w:t>
      </w:r>
      <w:r w:rsidR="0080555A">
        <w:t>známé jejich ocenění</w:t>
      </w:r>
      <w:r w:rsidRPr="004927AF">
        <w:t>.</w:t>
      </w:r>
    </w:p>
    <w:p w14:paraId="608B1587" w14:textId="74B78715"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w:t>
      </w:r>
      <w:r w:rsidR="0080555A">
        <w:t>známa pořizovací cena</w:t>
      </w:r>
      <w:r w:rsidRPr="004927AF">
        <w:t xml:space="preserve">, se oceňuje 1 Kč. Pokud dochází ke změnám v jejím rozsahu, ocenění této sbírky muzejní povahy se nemění. </w:t>
      </w:r>
      <w:r w:rsidR="0080555A" w:rsidRPr="0080555A">
        <w:t>Rozšiřuje-li se tato sbírka muzejní povahy o věc, jejíž ocenění je známé, ocenění této sbírky muzejní povahy se nemění o ocenění této věci a tato věc je vykázána v položce „A.II.2. Kulturní předměty“</w:t>
      </w:r>
      <w:r w:rsidR="0080555A">
        <w:t>.</w:t>
      </w:r>
    </w:p>
    <w:p w14:paraId="52C5D6DA"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14:paraId="0AD037E0" w14:textId="77777777"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14:paraId="70FC3535" w14:textId="77777777"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14:paraId="019DE491" w14:textId="4028E5C9" w:rsidR="00F73DD7" w:rsidRPr="000716D9" w:rsidRDefault="00F73DD7" w:rsidP="000716D9">
      <w:pPr>
        <w:pStyle w:val="Textodstavce"/>
        <w:numPr>
          <w:ilvl w:val="0"/>
          <w:numId w:val="0"/>
        </w:numPr>
        <w:tabs>
          <w:tab w:val="num" w:pos="786"/>
          <w:tab w:val="num" w:pos="993"/>
          <w:tab w:val="num" w:pos="2520"/>
        </w:tabs>
        <w:ind w:left="425"/>
        <w:jc w:val="center"/>
        <w:rPr>
          <w:b/>
          <w:color w:val="000000"/>
        </w:rPr>
      </w:pPr>
      <w:r w:rsidRPr="007717CD">
        <w:rPr>
          <w:b/>
          <w:color w:val="000000"/>
        </w:rPr>
        <w:lastRenderedPageBreak/>
        <w:t>Některá specifika oceňování podmíněných aktiv a podmíněných pasiv</w:t>
      </w:r>
    </w:p>
    <w:p w14:paraId="21564E11"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14:paraId="06FDAF48" w14:textId="6444B832"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w:t>
      </w:r>
      <w:r w:rsidR="0080555A">
        <w:rPr>
          <w:color w:val="000000"/>
        </w:rPr>
        <w:t>bosti v souladu s § 48 odst. 6.</w:t>
      </w:r>
    </w:p>
    <w:p w14:paraId="4D3A189D" w14:textId="77777777"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14:paraId="48CF0AC0" w14:textId="15BD2DBE"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w:t>
      </w:r>
      <w:r w:rsidR="0080555A">
        <w:rPr>
          <w:color w:val="000000"/>
        </w:rPr>
        <w:t>bosti v souladu s § 48 odst. 6.</w:t>
      </w:r>
    </w:p>
    <w:p w14:paraId="2214EC4C" w14:textId="4C0CB456" w:rsidR="00F73DD7" w:rsidRPr="007717CD" w:rsidRDefault="0080555A" w:rsidP="003561AC">
      <w:pPr>
        <w:pStyle w:val="Textodstavce"/>
        <w:numPr>
          <w:ilvl w:val="0"/>
          <w:numId w:val="0"/>
        </w:numPr>
        <w:tabs>
          <w:tab w:val="num" w:pos="426"/>
          <w:tab w:val="num" w:pos="786"/>
          <w:tab w:val="num" w:pos="993"/>
          <w:tab w:val="num" w:pos="2520"/>
        </w:tabs>
        <w:ind w:left="1" w:firstLine="425"/>
        <w:rPr>
          <w:color w:val="000000"/>
        </w:rPr>
      </w:pPr>
      <w:r>
        <w:rPr>
          <w:color w:val="000000"/>
        </w:rPr>
        <w:t>(5</w:t>
      </w:r>
      <w:r w:rsidR="00F73DD7" w:rsidRPr="007717CD">
        <w:rPr>
          <w:color w:val="000000"/>
        </w:rPr>
        <w:t>) Dlouhodobé podmíněné pohledávky, ostatní dlouhodobá podmíněná aktiva, dlouhodobé podmíněné závazky a ostatní dlouhodobá podmíněná pasiva se ocení ke konci rozvahového dne.</w:t>
      </w:r>
    </w:p>
    <w:p w14:paraId="0998409F"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r w:rsidRPr="005620C6">
        <w:rPr>
          <w:color w:val="000000"/>
          <w:szCs w:val="24"/>
        </w:rPr>
        <w:t>§ 73</w:t>
      </w:r>
    </w:p>
    <w:p w14:paraId="30F3C7EA" w14:textId="77777777" w:rsidR="005620C6" w:rsidRPr="007D464C" w:rsidRDefault="005620C6" w:rsidP="005620C6">
      <w:pPr>
        <w:pStyle w:val="Textodstavce"/>
        <w:numPr>
          <w:ilvl w:val="0"/>
          <w:numId w:val="0"/>
        </w:numPr>
        <w:tabs>
          <w:tab w:val="num" w:pos="993"/>
          <w:tab w:val="num" w:pos="2520"/>
        </w:tabs>
        <w:ind w:left="426"/>
        <w:jc w:val="center"/>
        <w:rPr>
          <w:b/>
          <w:color w:val="000000"/>
          <w:szCs w:val="24"/>
        </w:rPr>
      </w:pPr>
      <w:r w:rsidRPr="007D464C">
        <w:rPr>
          <w:b/>
          <w:color w:val="000000"/>
          <w:szCs w:val="24"/>
        </w:rPr>
        <w:t>Repo obchody</w:t>
      </w:r>
    </w:p>
    <w:p w14:paraId="13491FAC"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(1) Repo obchodem se rozumí repo nebo reverzní repo.</w:t>
      </w:r>
    </w:p>
    <w:p w14:paraId="7750BDC8" w14:textId="77777777" w:rsidR="005620C6" w:rsidRPr="005620C6" w:rsidRDefault="005620C6" w:rsidP="005620C6">
      <w:pPr>
        <w:pStyle w:val="Textodstavce"/>
        <w:numPr>
          <w:ilvl w:val="0"/>
          <w:numId w:val="0"/>
        </w:numPr>
        <w:tabs>
          <w:tab w:val="num" w:pos="993"/>
          <w:tab w:val="num" w:pos="2520"/>
        </w:tabs>
        <w:ind w:firstLine="426"/>
        <w:rPr>
          <w:color w:val="000000"/>
          <w:szCs w:val="24"/>
        </w:rPr>
      </w:pPr>
      <w:r w:rsidRPr="005620C6">
        <w:rPr>
          <w:color w:val="000000"/>
          <w:szCs w:val="24"/>
        </w:rPr>
        <w:t xml:space="preserve">(2) Repem se pro účely této vyhlášky rozumí poskytnutí finančních aktiv, jiných než hotovost, za hotovost se současným závazkem přijmout tato finanční aktiva ke stanovenému okamžiku za částku odpovídající původní hotovosti a úroku. </w:t>
      </w:r>
    </w:p>
    <w:p w14:paraId="6F8D999D"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(3) Jako repo se vykazuje </w:t>
      </w:r>
    </w:p>
    <w:p w14:paraId="264B14E5" w14:textId="77777777" w:rsidR="005620C6" w:rsidRPr="005620C6" w:rsidRDefault="005620C6" w:rsidP="005620C6">
      <w:pPr>
        <w:pStyle w:val="Textodstavce"/>
        <w:numPr>
          <w:ilvl w:val="0"/>
          <w:numId w:val="0"/>
        </w:numPr>
        <w:tabs>
          <w:tab w:val="num" w:pos="993"/>
          <w:tab w:val="num" w:pos="2520"/>
        </w:tabs>
        <w:rPr>
          <w:color w:val="000000"/>
          <w:szCs w:val="24"/>
        </w:rPr>
      </w:pPr>
      <w:r w:rsidRPr="005620C6">
        <w:rPr>
          <w:color w:val="000000"/>
          <w:szCs w:val="24"/>
        </w:rPr>
        <w:t>a) klasické repo, kterým se rozumí přijetí hotovosti se zajišťovacím převodem finančního aktiva,</w:t>
      </w:r>
    </w:p>
    <w:p w14:paraId="296D6E95"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b) poskytnutí cenných papírů zápůjčkou zajištěné přijetím hotovosti, a </w:t>
      </w:r>
    </w:p>
    <w:p w14:paraId="6638185A"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c) prodej cenných papírů se současně sjednaným zpětným nákupem. </w:t>
      </w:r>
    </w:p>
    <w:p w14:paraId="110B26D0"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(4) Reverzním repem se pro účely této vyhlášky rozumí přijetí finančních aktiv, jiných než hotovost, za hotovost se současným závazkem poskytnout tato finanční aktiva ke stanovenému okamžiku za částku odpovídající převedené hotovosti a úroku. </w:t>
      </w:r>
    </w:p>
    <w:p w14:paraId="73DCC589" w14:textId="77777777" w:rsidR="005620C6" w:rsidRPr="005620C6" w:rsidRDefault="005620C6" w:rsidP="00CF24A2">
      <w:pPr>
        <w:pStyle w:val="Textodstavce"/>
        <w:numPr>
          <w:ilvl w:val="0"/>
          <w:numId w:val="0"/>
        </w:numPr>
        <w:tabs>
          <w:tab w:val="num" w:pos="993"/>
          <w:tab w:val="num" w:pos="2520"/>
        </w:tabs>
        <w:ind w:left="426"/>
        <w:rPr>
          <w:color w:val="000000"/>
          <w:szCs w:val="24"/>
        </w:rPr>
      </w:pPr>
      <w:r w:rsidRPr="005620C6">
        <w:rPr>
          <w:color w:val="000000"/>
          <w:szCs w:val="24"/>
        </w:rPr>
        <w:t>(5) Jako reverzní repo se vykazuje</w:t>
      </w:r>
    </w:p>
    <w:p w14:paraId="77932003"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a) klasické reverzní repo, kterým se rozumí poskytnutí hotovosti se zajišťovacím převodem finančního aktiva,</w:t>
      </w:r>
    </w:p>
    <w:p w14:paraId="62400E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b) přijetí cenných papírů zápůjčkou zajištěné poskytnutím hotovosti, a</w:t>
      </w:r>
    </w:p>
    <w:p w14:paraId="4E67BF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c) nákup cenných papírů se současně sjednaným zpětným prodejem.</w:t>
      </w:r>
    </w:p>
    <w:p w14:paraId="7D18FD48"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(6) Kolaterálem se pro účely této vyhlášky rozumí finanční aktivum poskytnuté nebo přijaté jako zajištění v případech uvedených v odstavcích 2 a 4.</w:t>
      </w:r>
    </w:p>
    <w:p w14:paraId="42B9AFC3"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(7) Finanční aktivum poskytnuté jako kolaterál v repu se vykazuje ve stejné položce aktiv nebo ve stejné položce knihy podrozvahových účtů, kde bylo toto finanční aktivum vykazováno před poskytnutím v repu za použití dosavadního způsobu oceňování. Zároveň účetní jednotka v případě repa vykáže dluh z titulu neukončené finanční operace v položce „D.III.29. Závazky z neukončených finančních operací“. </w:t>
      </w:r>
    </w:p>
    <w:p w14:paraId="49138DD5" w14:textId="6898A860" w:rsidR="0092535C" w:rsidRPr="005620C6" w:rsidRDefault="005620C6" w:rsidP="005620C6">
      <w:pPr>
        <w:pStyle w:val="Textodstavce"/>
        <w:numPr>
          <w:ilvl w:val="0"/>
          <w:numId w:val="0"/>
        </w:numPr>
        <w:tabs>
          <w:tab w:val="num" w:pos="709"/>
          <w:tab w:val="num" w:pos="786"/>
          <w:tab w:val="num" w:pos="993"/>
          <w:tab w:val="num" w:pos="2520"/>
        </w:tabs>
        <w:ind w:left="1" w:firstLine="425"/>
        <w:rPr>
          <w:color w:val="000000"/>
          <w:szCs w:val="24"/>
          <w:highlight w:val="yellow"/>
        </w:rPr>
      </w:pPr>
      <w:r w:rsidRPr="005620C6">
        <w:rPr>
          <w:color w:val="000000"/>
          <w:szCs w:val="24"/>
        </w:rPr>
        <w:lastRenderedPageBreak/>
        <w:t>(8) Finanční aktivum přijaté jako kolaterál v reverzním repu se vykazuje v příslušné položce knihy podrozvahových účtů. Finanční aktivum přijaté jako kolaterál, které je předmětem krátkého prodeje, se vykazuje v příslušné položce pasiv. Zároveň účetní jednotka v případě reverzního repa vykáže pohledávku z titulu neukončené finanční operace v položce „B.II.25. Pohledávky z neukončených finančních operací“.</w:t>
      </w:r>
    </w:p>
    <w:p w14:paraId="0E35099C" w14:textId="77777777" w:rsidR="00303220" w:rsidRPr="008A59E6" w:rsidRDefault="00303220" w:rsidP="008D47FA">
      <w:pPr>
        <w:widowControl w:val="0"/>
        <w:autoSpaceDE w:val="0"/>
        <w:autoSpaceDN w:val="0"/>
        <w:adjustRightInd w:val="0"/>
        <w:spacing w:before="120" w:after="120"/>
        <w:jc w:val="center"/>
      </w:pPr>
      <w:r w:rsidRPr="008A59E6">
        <w:t xml:space="preserve">§ 74 </w:t>
      </w:r>
    </w:p>
    <w:p w14:paraId="23BE685C" w14:textId="04CFCDB7"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(kolaterál), který účetní jednotka zcizila a k okamžiku ocenění jej nezískala zpět </w:t>
      </w:r>
    </w:p>
    <w:p w14:paraId="5AB65E39" w14:textId="113BE80D"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(kolaterál), který účetní jednotka zcizila a k okamžiku ocenění jej nezískala zpět, se účtuje prostřednictvím příslušných účtů nákladů a výnosů. </w:t>
      </w:r>
    </w:p>
    <w:p w14:paraId="21499184" w14:textId="77777777" w:rsidR="001B0954" w:rsidRPr="007717CD" w:rsidRDefault="001B0954" w:rsidP="008D47FA">
      <w:pPr>
        <w:widowControl w:val="0"/>
        <w:autoSpaceDE w:val="0"/>
        <w:autoSpaceDN w:val="0"/>
        <w:adjustRightInd w:val="0"/>
        <w:spacing w:before="120" w:after="120"/>
        <w:jc w:val="center"/>
      </w:pPr>
      <w:r w:rsidRPr="007717CD">
        <w:t xml:space="preserve">§ 75 </w:t>
      </w:r>
    </w:p>
    <w:p w14:paraId="1E604282" w14:textId="77777777"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4" w:history="1">
        <w:r w:rsidRPr="007717CD">
          <w:t>§ 73</w:t>
        </w:r>
      </w:hyperlink>
      <w:r w:rsidRPr="007717CD">
        <w:t xml:space="preserve"> a </w:t>
      </w:r>
      <w:hyperlink r:id="rId35" w:history="1">
        <w:r w:rsidRPr="007717CD">
          <w:t>74</w:t>
        </w:r>
      </w:hyperlink>
      <w:r w:rsidRPr="007717CD">
        <w:t xml:space="preserve"> se vztahují pouze na ministerstvo. </w:t>
      </w:r>
    </w:p>
    <w:p w14:paraId="6DE428A0" w14:textId="77777777" w:rsidR="00806876" w:rsidRDefault="001B0954" w:rsidP="001B4A09">
      <w:pPr>
        <w:pStyle w:val="Textodstavce"/>
        <w:numPr>
          <w:ilvl w:val="0"/>
          <w:numId w:val="0"/>
        </w:numPr>
        <w:tabs>
          <w:tab w:val="num" w:pos="709"/>
          <w:tab w:val="num" w:pos="786"/>
          <w:tab w:val="num" w:pos="993"/>
          <w:tab w:val="num" w:pos="2520"/>
        </w:tabs>
        <w:spacing w:after="240"/>
        <w:ind w:firstLine="425"/>
      </w:pPr>
      <w:r w:rsidRPr="007717CD">
        <w:t xml:space="preserve">(2) Ustanovení </w:t>
      </w:r>
      <w:hyperlink r:id="rId36" w:history="1">
        <w:r w:rsidRPr="007717CD">
          <w:t>§ 65</w:t>
        </w:r>
      </w:hyperlink>
      <w:r w:rsidRPr="007717CD">
        <w:t xml:space="preserve"> a </w:t>
      </w:r>
      <w:hyperlink r:id="rId37"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14:paraId="64F77331" w14:textId="77777777" w:rsidR="00A00EA5" w:rsidRPr="001E1226" w:rsidRDefault="00A00EA5" w:rsidP="008D47FA">
      <w:pPr>
        <w:pStyle w:val="ST"/>
        <w:spacing w:before="120"/>
        <w:rPr>
          <w:b/>
        </w:rPr>
      </w:pPr>
      <w:r w:rsidRPr="001E1226">
        <w:rPr>
          <w:b/>
        </w:rPr>
        <w:t xml:space="preserve">ČÁST ČTVRTÁ </w:t>
      </w:r>
    </w:p>
    <w:p w14:paraId="040AFC64"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SMĚRNÁ ÚČTOVÁ OSNOVA </w:t>
      </w:r>
    </w:p>
    <w:p w14:paraId="5C1F882C" w14:textId="77777777" w:rsidR="00A00EA5" w:rsidRPr="008A59E6" w:rsidRDefault="00A00EA5" w:rsidP="008D47FA">
      <w:pPr>
        <w:widowControl w:val="0"/>
        <w:autoSpaceDE w:val="0"/>
        <w:autoSpaceDN w:val="0"/>
        <w:adjustRightInd w:val="0"/>
        <w:spacing w:before="120" w:after="120"/>
        <w:jc w:val="center"/>
      </w:pPr>
      <w:r w:rsidRPr="008A59E6">
        <w:t xml:space="preserve">§ 76 </w:t>
      </w:r>
    </w:p>
    <w:p w14:paraId="40B7E0F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14:paraId="693D5909"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38" w:history="1">
        <w:r w:rsidRPr="001E1226">
          <w:t>příloze č. 7</w:t>
        </w:r>
      </w:hyperlink>
      <w:r w:rsidRPr="008A59E6">
        <w:t xml:space="preserve"> k této vyhlášce. </w:t>
      </w:r>
    </w:p>
    <w:p w14:paraId="718DA627"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Členění směrné účtové osnovy podle </w:t>
      </w:r>
      <w:hyperlink r:id="rId39" w:history="1">
        <w:r w:rsidRPr="001E1226">
          <w:t>odstavce 1</w:t>
        </w:r>
      </w:hyperlink>
      <w:r w:rsidRPr="008A59E6">
        <w:t xml:space="preserve"> je závazné pro všechny účetní jednotky podle </w:t>
      </w:r>
      <w:hyperlink r:id="rId40" w:history="1">
        <w:r w:rsidRPr="001E1226">
          <w:t>§ 2</w:t>
        </w:r>
      </w:hyperlink>
      <w:r w:rsidRPr="008A59E6">
        <w:t xml:space="preserve"> včetně číselného označení. </w:t>
      </w:r>
    </w:p>
    <w:p w14:paraId="622C17FB" w14:textId="77777777" w:rsidR="00A00EA5" w:rsidRPr="008A59E6" w:rsidRDefault="00A00EA5" w:rsidP="008D47FA">
      <w:pPr>
        <w:widowControl w:val="0"/>
        <w:autoSpaceDE w:val="0"/>
        <w:autoSpaceDN w:val="0"/>
        <w:adjustRightInd w:val="0"/>
        <w:spacing w:before="120" w:after="120"/>
        <w:jc w:val="center"/>
      </w:pPr>
      <w:r w:rsidRPr="008A59E6">
        <w:t xml:space="preserve">§ 77 </w:t>
      </w:r>
    </w:p>
    <w:p w14:paraId="50A0F517"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14:paraId="49E74554"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14:paraId="77DAA49C" w14:textId="5F528A10" w:rsidR="00A00EA5" w:rsidRPr="008A59E6" w:rsidRDefault="00A00EA5" w:rsidP="003706AB">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vytváří členění syntetických účtů na odpovídající analytické účty, pokud uvedené povinnosti přenosu účetních záznamů</w:t>
      </w:r>
      <w:r w:rsidR="00683B78">
        <w:t xml:space="preserve"> nezajistí jiným způsobem.</w:t>
      </w:r>
    </w:p>
    <w:p w14:paraId="19E9E84A" w14:textId="77777777" w:rsidR="00A00EA5" w:rsidRPr="008A59E6" w:rsidRDefault="00A00EA5" w:rsidP="008D47FA">
      <w:pPr>
        <w:widowControl w:val="0"/>
        <w:autoSpaceDE w:val="0"/>
        <w:autoSpaceDN w:val="0"/>
        <w:adjustRightInd w:val="0"/>
        <w:spacing w:before="120" w:after="120"/>
        <w:jc w:val="center"/>
      </w:pPr>
      <w:r w:rsidRPr="008A59E6">
        <w:t xml:space="preserve">§ 78 </w:t>
      </w:r>
    </w:p>
    <w:p w14:paraId="3D811CD9"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14:paraId="1D3C92FE" w14:textId="77777777" w:rsidR="009F0A18" w:rsidRPr="00E77664" w:rsidRDefault="00A00EA5" w:rsidP="001B4A09">
      <w:pPr>
        <w:pStyle w:val="Textodstavce"/>
        <w:numPr>
          <w:ilvl w:val="0"/>
          <w:numId w:val="0"/>
        </w:numPr>
        <w:tabs>
          <w:tab w:val="num" w:pos="709"/>
          <w:tab w:val="num" w:pos="786"/>
          <w:tab w:val="num" w:pos="993"/>
          <w:tab w:val="num" w:pos="2520"/>
        </w:tabs>
        <w:spacing w:after="240"/>
        <w:ind w:firstLine="425"/>
      </w:pPr>
      <w:r w:rsidRPr="008A59E6">
        <w:t xml:space="preserve">Na základě směrné účtové osnovy podle </w:t>
      </w:r>
      <w:hyperlink r:id="rId41" w:history="1">
        <w:r w:rsidRPr="001E1226">
          <w:t>§ 76</w:t>
        </w:r>
      </w:hyperlink>
      <w:r w:rsidRPr="008A59E6">
        <w:t xml:space="preserve">, uspořádání a označování podrozvahových účtů podle </w:t>
      </w:r>
      <w:hyperlink r:id="rId42" w:history="1">
        <w:r w:rsidRPr="001E1226">
          <w:t>§ 47</w:t>
        </w:r>
      </w:hyperlink>
      <w:r w:rsidRPr="008A59E6">
        <w:t xml:space="preserve"> a případného členění na analytické účty podle </w:t>
      </w:r>
      <w:hyperlink r:id="rId43"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14:paraId="1F9A53C9" w14:textId="77777777" w:rsidR="00A00EA5" w:rsidRPr="001E1226" w:rsidRDefault="00A00EA5" w:rsidP="008D47FA">
      <w:pPr>
        <w:pStyle w:val="ST"/>
        <w:spacing w:before="120"/>
        <w:rPr>
          <w:b/>
          <w:bCs/>
          <w:caps w:val="0"/>
        </w:rPr>
      </w:pPr>
      <w:r w:rsidRPr="001E1226">
        <w:rPr>
          <w:b/>
        </w:rPr>
        <w:lastRenderedPageBreak/>
        <w:t>ČÁST PÁTÁ</w:t>
      </w:r>
      <w:r w:rsidRPr="001E1226">
        <w:rPr>
          <w:b/>
          <w:bCs/>
          <w:caps w:val="0"/>
        </w:rPr>
        <w:t xml:space="preserve"> </w:t>
      </w:r>
    </w:p>
    <w:p w14:paraId="7E8D1777"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14:paraId="05CA1B15" w14:textId="77777777" w:rsidR="00A00EA5" w:rsidRPr="008A59E6" w:rsidRDefault="00A00EA5" w:rsidP="008D47FA">
      <w:pPr>
        <w:widowControl w:val="0"/>
        <w:autoSpaceDE w:val="0"/>
        <w:autoSpaceDN w:val="0"/>
        <w:adjustRightInd w:val="0"/>
        <w:spacing w:before="120" w:after="120"/>
        <w:jc w:val="center"/>
      </w:pPr>
      <w:r w:rsidRPr="008A59E6">
        <w:t xml:space="preserve">§ 79 </w:t>
      </w:r>
    </w:p>
    <w:p w14:paraId="357DA90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14:paraId="30C963E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4" w:history="1">
        <w:r w:rsidRPr="001E1226">
          <w:t>odstavcích 2 až 9</w:t>
        </w:r>
      </w:hyperlink>
      <w:r w:rsidRPr="008A59E6">
        <w:t xml:space="preserve"> stanoveno jinak. </w:t>
      </w:r>
    </w:p>
    <w:p w14:paraId="390B6FC3"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14:paraId="06CB5E9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14:paraId="42F7822B"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5"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14:paraId="2C498CE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14:paraId="1CAE64BD" w14:textId="0B3D2EDA"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(6) V účetních závěrkách sestavovaných k okamžiku od účinnosti této vyhlášky do 31. prosince 2010 účetní jednotky ve výkazu zisku a ztráty ve sloupcích týkajících se minulého účetního obd</w:t>
      </w:r>
      <w:r w:rsidR="00683B78">
        <w:t>obí žádné informace neuvádějí.</w:t>
      </w:r>
    </w:p>
    <w:p w14:paraId="695B67B2"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6" w:history="1">
        <w:r w:rsidRPr="001E1226">
          <w:t>příloze</w:t>
        </w:r>
      </w:hyperlink>
      <w:r w:rsidRPr="008A59E6">
        <w:t xml:space="preserve"> účetní závěrky za účetní období započatá 1. ledna 2011. </w:t>
      </w:r>
    </w:p>
    <w:p w14:paraId="72A60AF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14:paraId="67000790"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47" w:history="1">
        <w:r w:rsidRPr="001E1226">
          <w:t>příloze</w:t>
        </w:r>
      </w:hyperlink>
      <w:r w:rsidRPr="008A59E6">
        <w:t xml:space="preserve"> v účetní závěrce. </w:t>
      </w:r>
    </w:p>
    <w:p w14:paraId="30C43D41" w14:textId="40CFEA8D" w:rsidR="00A00EA5" w:rsidRPr="008A59E6" w:rsidRDefault="00A00EA5" w:rsidP="003706AB">
      <w:pPr>
        <w:widowControl w:val="0"/>
        <w:tabs>
          <w:tab w:val="center" w:pos="4393"/>
        </w:tabs>
        <w:autoSpaceDE w:val="0"/>
        <w:autoSpaceDN w:val="0"/>
        <w:adjustRightInd w:val="0"/>
        <w:spacing w:before="120" w:after="120"/>
      </w:pPr>
      <w:r w:rsidRPr="008A59E6">
        <w:t xml:space="preserve"> </w:t>
      </w:r>
      <w:r w:rsidR="004D0C08">
        <w:tab/>
      </w:r>
      <w:r w:rsidRPr="008A59E6">
        <w:t>§ 80</w:t>
      </w:r>
    </w:p>
    <w:p w14:paraId="736EC206"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14:paraId="7B165118" w14:textId="77777777" w:rsidR="00A00EA5" w:rsidRPr="008A59E6" w:rsidRDefault="00A00EA5" w:rsidP="008D47FA">
      <w:pPr>
        <w:widowControl w:val="0"/>
        <w:autoSpaceDE w:val="0"/>
        <w:autoSpaceDN w:val="0"/>
        <w:adjustRightInd w:val="0"/>
        <w:spacing w:before="120" w:after="120"/>
      </w:pPr>
      <w:r w:rsidRPr="008A59E6">
        <w:tab/>
        <w:t xml:space="preserve">Zrušuje se: </w:t>
      </w:r>
    </w:p>
    <w:p w14:paraId="2231FBBC" w14:textId="77777777" w:rsidR="00A00EA5" w:rsidRPr="008A59E6" w:rsidRDefault="00A00EA5" w:rsidP="008D47FA">
      <w:pPr>
        <w:widowControl w:val="0"/>
        <w:autoSpaceDE w:val="0"/>
        <w:autoSpaceDN w:val="0"/>
        <w:adjustRightInd w:val="0"/>
        <w:spacing w:before="120" w:after="120"/>
      </w:pPr>
      <w:r w:rsidRPr="008A59E6">
        <w:lastRenderedPageBreak/>
        <w:t xml:space="preserve"> </w:t>
      </w:r>
    </w:p>
    <w:p w14:paraId="7293121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48" w:history="1">
        <w:r w:rsidRPr="001E1226">
          <w:t>505/2002 Sb.</w:t>
        </w:r>
      </w:hyperlink>
      <w:r w:rsidRPr="008A59E6">
        <w:t xml:space="preserve">, kterou se provádějí některá ustanovení zákona č. </w:t>
      </w:r>
      <w:hyperlink r:id="rId4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0F290DE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0" w:history="1">
        <w:r w:rsidRPr="001E1226">
          <w:t>477/2003 Sb.</w:t>
        </w:r>
      </w:hyperlink>
      <w:r w:rsidRPr="008A59E6">
        <w:t xml:space="preserve">, kterou se mění vyhláška č. </w:t>
      </w:r>
      <w:hyperlink r:id="rId51" w:history="1">
        <w:r w:rsidRPr="001E1226">
          <w:t>505/2002 Sb.</w:t>
        </w:r>
      </w:hyperlink>
      <w:r w:rsidRPr="008A59E6">
        <w:t xml:space="preserve">, kterou se provádějí některá ustanovení zákona č. </w:t>
      </w:r>
      <w:hyperlink r:id="rId52"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350787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3" w:history="1">
        <w:r w:rsidRPr="001E1226">
          <w:t>549/2004 Sb.</w:t>
        </w:r>
      </w:hyperlink>
      <w:r w:rsidRPr="008A59E6">
        <w:t xml:space="preserve">, kterou se mění vyhláška č. </w:t>
      </w:r>
      <w:hyperlink r:id="rId54" w:history="1">
        <w:r w:rsidRPr="001E1226">
          <w:t>505/2002 Sb.</w:t>
        </w:r>
      </w:hyperlink>
      <w:r w:rsidRPr="008A59E6">
        <w:t xml:space="preserve">, kterou se provádějí některá ustanovení zákona č. </w:t>
      </w:r>
      <w:hyperlink r:id="rId55"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6" w:history="1">
        <w:r w:rsidRPr="001E1226">
          <w:t>477/2003 Sb.</w:t>
        </w:r>
      </w:hyperlink>
      <w:r w:rsidRPr="008A59E6">
        <w:t xml:space="preserve"> </w:t>
      </w:r>
    </w:p>
    <w:p w14:paraId="7CECBE2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57" w:history="1">
        <w:r w:rsidRPr="001E1226">
          <w:t>401/2005 Sb.</w:t>
        </w:r>
      </w:hyperlink>
      <w:r w:rsidRPr="008A59E6">
        <w:t xml:space="preserve">, kterou se mění vyhláška č. </w:t>
      </w:r>
      <w:hyperlink r:id="rId58" w:history="1">
        <w:r w:rsidRPr="001E1226">
          <w:t>505/2002 Sb.</w:t>
        </w:r>
      </w:hyperlink>
      <w:r w:rsidRPr="008A59E6">
        <w:t xml:space="preserve">, kterou se provádějí některá ustanovení zákona č. </w:t>
      </w:r>
      <w:hyperlink r:id="rId5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146E05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0" w:history="1">
        <w:r w:rsidRPr="001E1226">
          <w:t>576/2006 Sb.</w:t>
        </w:r>
      </w:hyperlink>
      <w:r w:rsidRPr="008A59E6">
        <w:t xml:space="preserve">, kterou se mění vyhláška č. </w:t>
      </w:r>
      <w:hyperlink r:id="rId61" w:history="1">
        <w:r w:rsidRPr="001E1226">
          <w:t>505/2002 Sb.</w:t>
        </w:r>
      </w:hyperlink>
      <w:r w:rsidRPr="008A59E6">
        <w:t xml:space="preserve">, kterou se provádějí některá ustanovení zákona č. </w:t>
      </w:r>
      <w:hyperlink r:id="rId62"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371A2AAD" w14:textId="644AAB71"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3" w:history="1">
        <w:r w:rsidRPr="001E1226">
          <w:t>353/2007 Sb.</w:t>
        </w:r>
      </w:hyperlink>
      <w:r w:rsidRPr="008A59E6">
        <w:t xml:space="preserve">, kterou se mění vyhláška č. </w:t>
      </w:r>
      <w:hyperlink r:id="rId64" w:history="1">
        <w:r w:rsidRPr="001E1226">
          <w:t>505/2002 Sb.</w:t>
        </w:r>
      </w:hyperlink>
      <w:r w:rsidRPr="008A59E6">
        <w:t xml:space="preserve">, kterou se provádějí některá ustanovení zákona č. </w:t>
      </w:r>
      <w:hyperlink r:id="rId65" w:history="1">
        <w:r w:rsidRPr="001E1226">
          <w:t>563/1991 Sb.</w:t>
        </w:r>
      </w:hyperlink>
      <w:r w:rsidRPr="008A59E6">
        <w:t>, o účetnictví, ve znění pozdějších předpisů, pro účetní jednotky, které jsou územními samosprávnými celky, příspěvkovými organizacemi, státními fondy a organizačními složkami státu, ve znění pozdějších předpisů.</w:t>
      </w:r>
    </w:p>
    <w:p w14:paraId="01E3EEF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66" w:history="1">
        <w:r w:rsidRPr="001E1226">
          <w:t>472/2008 Sb.</w:t>
        </w:r>
      </w:hyperlink>
      <w:r w:rsidRPr="008A59E6">
        <w:t xml:space="preserve">, kterou se mění vyhláška č. </w:t>
      </w:r>
      <w:hyperlink r:id="rId67" w:history="1">
        <w:r w:rsidRPr="001E1226">
          <w:t>505/2002 Sb.</w:t>
        </w:r>
      </w:hyperlink>
      <w:r w:rsidRPr="008A59E6">
        <w:t xml:space="preserve">, kterou se provádějí některá ustanovení zákona č. </w:t>
      </w:r>
      <w:hyperlink r:id="rId68"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05425F8"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14:paraId="7AF01F1D" w14:textId="533A2978" w:rsidR="00E77664" w:rsidRPr="00E77664" w:rsidRDefault="00A00EA5" w:rsidP="008A6FC9">
      <w:pPr>
        <w:pStyle w:val="Textodstavce"/>
        <w:numPr>
          <w:ilvl w:val="0"/>
          <w:numId w:val="0"/>
        </w:numPr>
        <w:tabs>
          <w:tab w:val="num" w:pos="709"/>
          <w:tab w:val="num" w:pos="786"/>
          <w:tab w:val="num" w:pos="993"/>
          <w:tab w:val="num" w:pos="2520"/>
        </w:tabs>
        <w:spacing w:after="240"/>
        <w:ind w:firstLine="425"/>
      </w:pPr>
      <w:r w:rsidRPr="008A59E6">
        <w:t xml:space="preserve">8. Vyhláška č. </w:t>
      </w:r>
      <w:hyperlink r:id="rId69" w:history="1">
        <w:r w:rsidRPr="001E1226">
          <w:t>402/2005 Sb.</w:t>
        </w:r>
      </w:hyperlink>
      <w:r w:rsidRPr="008A59E6">
        <w:t xml:space="preserve">, kterou se provádějí některá ustanovení zákona č. </w:t>
      </w:r>
      <w:hyperlink r:id="rId70" w:history="1">
        <w:r w:rsidRPr="001E1226">
          <w:t>563/1991 Sb.</w:t>
        </w:r>
      </w:hyperlink>
      <w:r w:rsidRPr="008A59E6">
        <w:t xml:space="preserve">, o účetnictví, ve znění pozdějších předpisů, pro Pozemkový fond České republiky. </w:t>
      </w:r>
    </w:p>
    <w:p w14:paraId="68E69777" w14:textId="77777777" w:rsidR="00A00EA5" w:rsidRPr="001E1226" w:rsidRDefault="00A00EA5" w:rsidP="008D47FA">
      <w:pPr>
        <w:pStyle w:val="ST"/>
        <w:spacing w:before="120"/>
        <w:rPr>
          <w:b/>
        </w:rPr>
      </w:pPr>
      <w:r w:rsidRPr="001E1226">
        <w:rPr>
          <w:b/>
        </w:rPr>
        <w:t xml:space="preserve">ČÁST ŠESTÁ </w:t>
      </w:r>
    </w:p>
    <w:p w14:paraId="714D9ADA"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14:paraId="493A893E" w14:textId="77777777" w:rsidR="00A00EA5" w:rsidRPr="008A59E6" w:rsidRDefault="00A00EA5" w:rsidP="008D47FA">
      <w:pPr>
        <w:widowControl w:val="0"/>
        <w:autoSpaceDE w:val="0"/>
        <w:autoSpaceDN w:val="0"/>
        <w:adjustRightInd w:val="0"/>
        <w:spacing w:before="120" w:after="120"/>
        <w:jc w:val="center"/>
      </w:pPr>
      <w:r w:rsidRPr="008A59E6">
        <w:t xml:space="preserve">§ 81 </w:t>
      </w:r>
    </w:p>
    <w:p w14:paraId="65AFE6A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14:paraId="2830EB1D" w14:textId="77777777" w:rsidR="00A00EA5" w:rsidRPr="008A59E6" w:rsidRDefault="00A00EA5" w:rsidP="008D47FA">
      <w:pPr>
        <w:widowControl w:val="0"/>
        <w:autoSpaceDE w:val="0"/>
        <w:autoSpaceDN w:val="0"/>
        <w:adjustRightInd w:val="0"/>
        <w:spacing w:before="120" w:after="120"/>
      </w:pPr>
      <w:r w:rsidRPr="008A59E6">
        <w:t xml:space="preserve"> </w:t>
      </w:r>
    </w:p>
    <w:p w14:paraId="77B88BD4" w14:textId="77777777" w:rsidR="00A00EA5" w:rsidRPr="008A59E6" w:rsidRDefault="00A00EA5" w:rsidP="009F0A18">
      <w:pPr>
        <w:widowControl w:val="0"/>
        <w:autoSpaceDE w:val="0"/>
        <w:autoSpaceDN w:val="0"/>
        <w:adjustRightInd w:val="0"/>
        <w:spacing w:before="120" w:after="120"/>
        <w:jc w:val="center"/>
      </w:pPr>
      <w:r w:rsidRPr="008A59E6">
        <w:lastRenderedPageBreak/>
        <w:t>Ministr:</w:t>
      </w:r>
    </w:p>
    <w:p w14:paraId="7DD92B1D"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 xml:space="preserve">Ing. Janota v. r. </w:t>
      </w:r>
    </w:p>
    <w:p w14:paraId="0F57F558" w14:textId="77777777" w:rsidR="00A00EA5" w:rsidRDefault="00A00EA5" w:rsidP="008D47FA">
      <w:pPr>
        <w:pStyle w:val="Textodstavce"/>
        <w:numPr>
          <w:ilvl w:val="0"/>
          <w:numId w:val="0"/>
        </w:numPr>
        <w:tabs>
          <w:tab w:val="num" w:pos="709"/>
          <w:tab w:val="num" w:pos="786"/>
          <w:tab w:val="num" w:pos="993"/>
          <w:tab w:val="num" w:pos="2520"/>
        </w:tabs>
      </w:pPr>
    </w:p>
    <w:p w14:paraId="3C6BE38C" w14:textId="77777777" w:rsidR="00A00EA5" w:rsidRDefault="00A00EA5" w:rsidP="000716D9">
      <w:pPr>
        <w:pStyle w:val="Textodstavce"/>
        <w:numPr>
          <w:ilvl w:val="0"/>
          <w:numId w:val="0"/>
        </w:numPr>
        <w:tabs>
          <w:tab w:val="num" w:pos="786"/>
          <w:tab w:val="num" w:pos="993"/>
          <w:tab w:val="num" w:pos="2520"/>
        </w:tabs>
        <w:spacing w:after="240"/>
        <w:jc w:val="center"/>
        <w:rPr>
          <w:b/>
        </w:rPr>
      </w:pPr>
      <w:r w:rsidRPr="003519A0">
        <w:rPr>
          <w:b/>
        </w:rPr>
        <w:t xml:space="preserve">Vybraná ustanovení novel </w:t>
      </w:r>
    </w:p>
    <w:p w14:paraId="12053CA4"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14:paraId="6DF41DB1" w14:textId="77777777"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14:paraId="4923FF65" w14:textId="77777777"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14:paraId="05099558" w14:textId="77777777"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1" w:history="1">
        <w:r w:rsidR="00A00EA5" w:rsidRPr="0056293E">
          <w:t>410/2009 Sb.</w:t>
        </w:r>
      </w:hyperlink>
      <w:r w:rsidR="00A00EA5" w:rsidRPr="0056293E">
        <w:t xml:space="preserve"> </w:t>
      </w:r>
    </w:p>
    <w:p w14:paraId="5BB307AA" w14:textId="77777777"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2"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14:paraId="7E39F585" w14:textId="77777777"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14:paraId="036604B5" w14:textId="77777777" w:rsidR="003706AB" w:rsidRDefault="003706AB" w:rsidP="008D47FA">
      <w:pPr>
        <w:pStyle w:val="Textodstavce"/>
        <w:numPr>
          <w:ilvl w:val="0"/>
          <w:numId w:val="0"/>
        </w:numPr>
        <w:tabs>
          <w:tab w:val="num" w:pos="709"/>
          <w:tab w:val="num" w:pos="786"/>
          <w:tab w:val="num" w:pos="993"/>
          <w:tab w:val="num" w:pos="2520"/>
        </w:tabs>
        <w:jc w:val="center"/>
        <w:rPr>
          <w:rFonts w:ascii="Arial" w:hAnsi="Arial" w:cs="Arial"/>
          <w:sz w:val="16"/>
          <w:szCs w:val="16"/>
        </w:rPr>
      </w:pPr>
    </w:p>
    <w:p w14:paraId="108CFDAF"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Pr>
          <w:rFonts w:ascii="Arial" w:hAnsi="Arial" w:cs="Arial"/>
          <w:sz w:val="16"/>
          <w:szCs w:val="16"/>
        </w:rPr>
        <w:t xml:space="preserve"> </w:t>
      </w:r>
      <w:r w:rsidRPr="00F8645D">
        <w:rPr>
          <w:b/>
        </w:rPr>
        <w:t>Čl. I</w:t>
      </w:r>
      <w:r>
        <w:rPr>
          <w:b/>
        </w:rPr>
        <w:t>I</w:t>
      </w:r>
      <w:r w:rsidRPr="00F8645D">
        <w:rPr>
          <w:b/>
        </w:rPr>
        <w:t>I vyhlášky č. 435/2010 Sb.</w:t>
      </w:r>
    </w:p>
    <w:p w14:paraId="0BECDA8D"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sidRPr="00F8645D">
        <w:rPr>
          <w:b/>
        </w:rPr>
        <w:t>Účinnost</w:t>
      </w:r>
    </w:p>
    <w:p w14:paraId="1888FAA3" w14:textId="77777777" w:rsidR="00A00EA5" w:rsidRPr="00B86C89" w:rsidRDefault="00A00EA5" w:rsidP="00B86C89">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14:paraId="5A040785" w14:textId="77777777" w:rsidR="00A00EA5" w:rsidRDefault="00A00EA5" w:rsidP="008D47FA">
      <w:pPr>
        <w:pStyle w:val="Textodstavce"/>
        <w:numPr>
          <w:ilvl w:val="0"/>
          <w:numId w:val="0"/>
        </w:numPr>
        <w:tabs>
          <w:tab w:val="num" w:pos="786"/>
          <w:tab w:val="num" w:pos="993"/>
          <w:tab w:val="num" w:pos="2520"/>
        </w:tabs>
        <w:ind w:left="1"/>
        <w:jc w:val="center"/>
        <w:rPr>
          <w:b/>
        </w:rPr>
      </w:pPr>
    </w:p>
    <w:p w14:paraId="67A15E0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14:paraId="34A0C474" w14:textId="77777777"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14:paraId="169D596E" w14:textId="77777777"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14:paraId="2D7C88C9" w14:textId="77777777"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se od 1. ledna 2012 vykazuje v polož</w:t>
      </w:r>
      <w:r w:rsidR="00A00EA5">
        <w:t>ce</w:t>
      </w:r>
      <w:r w:rsidR="00A00EA5" w:rsidRPr="00D36CDC">
        <w:t xml:space="preserve"> rozvahy „D.II.8. Ostatní dlouhodobé závazky“.</w:t>
      </w:r>
    </w:p>
    <w:p w14:paraId="1D9846DC" w14:textId="77777777"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14:paraId="75E33678" w14:textId="568F907B" w:rsidR="00A00EA5" w:rsidRDefault="006D0D2E" w:rsidP="008D47FA">
      <w:pPr>
        <w:pStyle w:val="Textodstavce"/>
        <w:widowControl w:val="0"/>
        <w:numPr>
          <w:ilvl w:val="0"/>
          <w:numId w:val="0"/>
        </w:numPr>
        <w:tabs>
          <w:tab w:val="clear" w:pos="851"/>
        </w:tabs>
        <w:ind w:firstLine="425"/>
      </w:pPr>
      <w:r>
        <w:t xml:space="preserve">4. </w:t>
      </w:r>
      <w:r w:rsidR="00A00EA5" w:rsidRPr="00D36CDC">
        <w:t xml:space="preserve">Kurzové rozdíly převedené k 1. </w:t>
      </w:r>
      <w:r w:rsidR="00A00EA5">
        <w:t>lednu</w:t>
      </w:r>
      <w:r w:rsidR="00683B78">
        <w:t xml:space="preserve"> 2010 </w:t>
      </w:r>
      <w:r w:rsidR="00A00EA5" w:rsidRPr="00D36CDC">
        <w:t xml:space="preserve">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14:paraId="28AD7D8D" w14:textId="77777777"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14:paraId="22B649B0" w14:textId="77777777" w:rsidR="00A00EA5" w:rsidRDefault="006D0D2E" w:rsidP="008D47FA">
      <w:pPr>
        <w:pStyle w:val="Textodstavce"/>
        <w:widowControl w:val="0"/>
        <w:numPr>
          <w:ilvl w:val="0"/>
          <w:numId w:val="0"/>
        </w:numPr>
        <w:tabs>
          <w:tab w:val="clear" w:pos="851"/>
        </w:tabs>
        <w:ind w:firstLine="425"/>
      </w:pPr>
      <w:r>
        <w:t xml:space="preserve">6. </w:t>
      </w:r>
      <w:r w:rsidR="00A00EA5">
        <w:t xml:space="preserve">Stav položky rozvahy „D.III.7. Závazky z dávek sociálního zabezpečení“ vykázaný </w:t>
      </w:r>
      <w:r w:rsidR="00A00EA5">
        <w:lastRenderedPageBreak/>
        <w:t>k 31. prosinci 2011 se od 1. ledna 2012 vykazuje v položce rozvahy „D.III.20. Závazky k osobám mimo vybrané vládní instituce“.</w:t>
      </w:r>
    </w:p>
    <w:p w14:paraId="4635B902" w14:textId="77777777"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14:paraId="160753ED" w14:textId="77777777"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14:paraId="322B688A" w14:textId="77777777"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14:paraId="46564DE0" w14:textId="77777777" w:rsidR="00A00EA5" w:rsidRDefault="006D0D2E" w:rsidP="008D47FA">
      <w:pPr>
        <w:pStyle w:val="Textodstavce"/>
        <w:widowControl w:val="0"/>
        <w:numPr>
          <w:ilvl w:val="0"/>
          <w:numId w:val="0"/>
        </w:numPr>
        <w:tabs>
          <w:tab w:val="clear" w:pos="851"/>
        </w:tabs>
        <w:ind w:firstLine="425"/>
      </w:pPr>
      <w:r>
        <w:t xml:space="preserve">10. </w:t>
      </w:r>
      <w:r w:rsidR="00A00EA5">
        <w:t>Stav položky výkazu zisku a ztráty „B.I.13. Aktivace materiálu a zboží“ vykázaný k 31. prosinci 2011 ve sloupci „Běžné účetní období“ se v účetním období roku 2012 vykazuje v položce výkazu zisku a ztráty „A.I.6. Aktivace oběžného majetku“ ve sloupci „Minulé účetní období“, a to se záporným znaménkem.</w:t>
      </w:r>
    </w:p>
    <w:p w14:paraId="77F658BF" w14:textId="77777777" w:rsidR="00A00EA5" w:rsidRDefault="006D0D2E" w:rsidP="008D47FA">
      <w:pPr>
        <w:pStyle w:val="Textodstavce"/>
        <w:widowControl w:val="0"/>
        <w:numPr>
          <w:ilvl w:val="0"/>
          <w:numId w:val="0"/>
        </w:numPr>
        <w:tabs>
          <w:tab w:val="clear" w:pos="851"/>
        </w:tabs>
        <w:ind w:firstLine="425"/>
      </w:pPr>
      <w:r>
        <w:t xml:space="preserve">11. </w:t>
      </w:r>
      <w:r w:rsidR="00A00EA5">
        <w:t>Stav položky výkazu zisku a ztráty „B.I.14. Aktivace vnitroorganizačních služeb“ vykázaný k 31. prosinci 2011 ve sloupci „Běžné účetní období“ se v účetním období roku 2012 vykazuje v položce výkazu zisku a ztráty „A.I.11. Aktivace vnitroorganizačních služeb“ ve sloupci „Minulé účetní období“, a to se záporným znaménkem.</w:t>
      </w:r>
    </w:p>
    <w:p w14:paraId="40B79771" w14:textId="77777777"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14:paraId="7553F308" w14:textId="77777777" w:rsidR="00E77664" w:rsidRDefault="00E77664" w:rsidP="008D47FA">
      <w:pPr>
        <w:pStyle w:val="Textodstavce"/>
        <w:numPr>
          <w:ilvl w:val="0"/>
          <w:numId w:val="0"/>
        </w:numPr>
        <w:tabs>
          <w:tab w:val="num" w:pos="709"/>
          <w:tab w:val="num" w:pos="786"/>
          <w:tab w:val="num" w:pos="993"/>
          <w:tab w:val="num" w:pos="2520"/>
        </w:tabs>
        <w:jc w:val="center"/>
        <w:rPr>
          <w:b/>
        </w:rPr>
      </w:pPr>
    </w:p>
    <w:p w14:paraId="309F7371"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14:paraId="701C8180"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10A10855" w14:textId="77777777" w:rsidR="00A00EA5" w:rsidRDefault="00A00EA5" w:rsidP="008D47FA">
      <w:pPr>
        <w:pStyle w:val="Textodstavce"/>
        <w:numPr>
          <w:ilvl w:val="0"/>
          <w:numId w:val="0"/>
        </w:numPr>
        <w:ind w:left="425"/>
      </w:pPr>
      <w:r w:rsidRPr="00F8645D">
        <w:t>Tato vyhláška nabývá účinnosti dnem 1. ledna 2012.</w:t>
      </w:r>
    </w:p>
    <w:p w14:paraId="0CC97009" w14:textId="77777777" w:rsidR="00A00EA5" w:rsidRDefault="00A00EA5" w:rsidP="008D47FA">
      <w:pPr>
        <w:pStyle w:val="Textodstavce"/>
        <w:numPr>
          <w:ilvl w:val="0"/>
          <w:numId w:val="0"/>
        </w:numPr>
        <w:ind w:left="425"/>
      </w:pPr>
    </w:p>
    <w:p w14:paraId="26DBC3DE"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14:paraId="57F5D0C5"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0C570D75" w14:textId="77777777" w:rsidR="00A00EA5" w:rsidRPr="00F8645D" w:rsidRDefault="00A00EA5" w:rsidP="008D47FA">
      <w:pPr>
        <w:pStyle w:val="Textodstavce"/>
        <w:numPr>
          <w:ilvl w:val="0"/>
          <w:numId w:val="0"/>
        </w:numPr>
        <w:ind w:left="425"/>
      </w:pPr>
      <w:r w:rsidRPr="00F8645D">
        <w:t>Tato vyhláška nabývá účinnosti dnem 1. ledna 2012.</w:t>
      </w:r>
    </w:p>
    <w:p w14:paraId="02ABE699" w14:textId="77777777" w:rsidR="00A00EA5" w:rsidRDefault="00A00EA5" w:rsidP="008D47FA">
      <w:pPr>
        <w:spacing w:before="120" w:after="120"/>
      </w:pPr>
    </w:p>
    <w:p w14:paraId="17BA2BB0"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lastRenderedPageBreak/>
        <w:t xml:space="preserve">Čl. II vyhlášky č. </w:t>
      </w:r>
      <w:r>
        <w:rPr>
          <w:b/>
          <w:szCs w:val="24"/>
        </w:rPr>
        <w:t>460/2012 Sb.</w:t>
      </w:r>
    </w:p>
    <w:p w14:paraId="5C2AC9F1" w14:textId="77777777"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70920C92" w14:textId="77777777"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14:paraId="2DF93E11" w14:textId="77777777" w:rsidR="00A00EA5" w:rsidRPr="00E31997" w:rsidRDefault="00A00EA5" w:rsidP="008D47FA">
      <w:pPr>
        <w:pStyle w:val="Textodstavce"/>
        <w:numPr>
          <w:ilvl w:val="0"/>
          <w:numId w:val="0"/>
        </w:numPr>
        <w:tabs>
          <w:tab w:val="num" w:pos="786"/>
          <w:tab w:val="num" w:pos="993"/>
          <w:tab w:val="num" w:pos="2520"/>
        </w:tabs>
        <w:rPr>
          <w:b/>
        </w:rPr>
      </w:pPr>
    </w:p>
    <w:p w14:paraId="4DCEE3EC"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14:paraId="150AB518"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56D223D2" w14:textId="77777777"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14:paraId="56B521C7" w14:textId="77777777" w:rsidR="00E55033" w:rsidRPr="00910A93" w:rsidRDefault="00E55033" w:rsidP="008D47FA">
      <w:pPr>
        <w:pStyle w:val="Textodstavce"/>
        <w:numPr>
          <w:ilvl w:val="0"/>
          <w:numId w:val="0"/>
        </w:numPr>
        <w:tabs>
          <w:tab w:val="num" w:pos="786"/>
        </w:tabs>
        <w:ind w:left="1" w:firstLine="425"/>
      </w:pPr>
    </w:p>
    <w:p w14:paraId="7DDDBE1C" w14:textId="77777777"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14:paraId="3ED32AD0" w14:textId="77777777"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461E441B" w14:textId="77777777"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14:paraId="122791C9" w14:textId="77777777"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14:paraId="1310748F" w14:textId="77777777"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31. březnu 2014, 30. červnu 2014, 30. září 2014 a 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14:paraId="79544FB0" w14:textId="77777777" w:rsidR="00E55033" w:rsidRPr="00E87644" w:rsidRDefault="006D0D2E" w:rsidP="008D47FA">
      <w:pPr>
        <w:pStyle w:val="Textodstavce"/>
        <w:widowControl w:val="0"/>
        <w:numPr>
          <w:ilvl w:val="0"/>
          <w:numId w:val="0"/>
        </w:numPr>
        <w:tabs>
          <w:tab w:val="clear" w:pos="851"/>
        </w:tabs>
        <w:ind w:firstLine="425"/>
      </w:pPr>
      <w:r>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14:paraId="3282068E" w14:textId="77777777"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Ostatní dlouhodobý nehmotný majetek“, který je k 31. prosinci 2013 oceněn podle § 27 odst. 1 písm. h) zákona, se od 1. ledna 2014 vykazuje v položce rozvahy „A.I.10. Dlouhodobý nehmotný majetek určený k prodeji“.</w:t>
      </w:r>
    </w:p>
    <w:p w14:paraId="4142338D" w14:textId="77777777"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14:paraId="23C08A61" w14:textId="77777777"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14:paraId="2C898321" w14:textId="77777777"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 xml:space="preserve">Stav položky rozvahy „B.II.9. Pohledávky ze sdílených daní“ vykázaný k 31. </w:t>
      </w:r>
      <w:r w:rsidR="00E55033" w:rsidRPr="00E87644">
        <w:lastRenderedPageBreak/>
        <w:t>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14:paraId="3278654D" w14:textId="77777777"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14:paraId="4FD30C6B" w14:textId="77777777"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14:paraId="6E904FB7" w14:textId="77777777"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14:paraId="314F206F" w14:textId="77777777"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14:paraId="439C0D07" w14:textId="77777777" w:rsidR="000C0763" w:rsidRPr="00E77664" w:rsidRDefault="000C0763" w:rsidP="00E77664">
      <w:pPr>
        <w:pStyle w:val="Textodstavce"/>
        <w:widowControl w:val="0"/>
        <w:numPr>
          <w:ilvl w:val="0"/>
          <w:numId w:val="0"/>
        </w:numPr>
        <w:ind w:firstLine="425"/>
      </w:pPr>
      <w:r w:rsidRPr="00E77664">
        <w:t>13. Stav položky rozvahy „B.II.27. Krátkodobé pohledávky z nástrojů spolufinancovaných ze zahraničí“ vykázaný k 31. prosinci 2014 se od 1. ledna 2015 vykazuje v položkách rozvahy „B.II.27. Krátkodobé poskytnuté zálohy na transfery“ nebo „B.II.28. Zprostředkování krátkodobých transferů“ nebo „B.II.16. Pohledávky za osobami mimo vybrané vládní instituce“ nebo „B.II.17. Pohledávky za vybranými ústředními vládními institucemi“.</w:t>
      </w:r>
    </w:p>
    <w:p w14:paraId="54ACA30D" w14:textId="77777777"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14:paraId="7DF81DEF" w14:textId="77777777" w:rsidR="000C0763" w:rsidRPr="00E77664" w:rsidRDefault="000C0763" w:rsidP="00E77664">
      <w:pPr>
        <w:pStyle w:val="Textodstavce"/>
        <w:widowControl w:val="0"/>
        <w:numPr>
          <w:ilvl w:val="0"/>
          <w:numId w:val="0"/>
        </w:numPr>
        <w:ind w:firstLine="425"/>
      </w:pPr>
      <w:r w:rsidRPr="00E77664">
        <w:t>15. Stav položky rozvahy „D.II.7. Dlouhodobé závazky z nástrojů spolufinancovaných ze zahraničí“ vykázaný k 31. prosinci 2014 se od 1. ledna 2015 vykazuje v položkách rozvahy „D.II.9. Zprostředkování dlouhodobých transferů“ nebo „D.II.8. Dlouhodobé přijaté zálohy na transfery“ nebo „D.III.18. Závazky k osobám mimo vybrané vládní instituce“ nebo „D.III.19. Závazky k vybraným ústředním vládním institucím“.</w:t>
      </w:r>
    </w:p>
    <w:p w14:paraId="32A14F76" w14:textId="77777777"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14:paraId="71724299" w14:textId="77777777" w:rsidR="006D0D2E" w:rsidRPr="00E77664" w:rsidRDefault="000C0763" w:rsidP="00E77664">
      <w:pPr>
        <w:pStyle w:val="Textodstavce"/>
        <w:widowControl w:val="0"/>
        <w:numPr>
          <w:ilvl w:val="0"/>
          <w:numId w:val="0"/>
        </w:numPr>
        <w:tabs>
          <w:tab w:val="clear" w:pos="851"/>
        </w:tabs>
        <w:ind w:firstLine="425"/>
      </w:pPr>
      <w:r w:rsidRPr="00E77664">
        <w:t xml:space="preserve">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w:t>
      </w:r>
      <w:r w:rsidRPr="00E77664">
        <w:lastRenderedPageBreak/>
        <w:t>vybraným ústředním vládním institucím“ nebo „D.III.33. Zprostředkování krátkodobých transferů“.</w:t>
      </w:r>
    </w:p>
    <w:p w14:paraId="4771D487" w14:textId="77777777" w:rsidR="00E55033" w:rsidRPr="006D0D2E" w:rsidRDefault="006D0D2E" w:rsidP="008D47FA">
      <w:pPr>
        <w:pStyle w:val="Textodstavce"/>
        <w:widowControl w:val="0"/>
        <w:numPr>
          <w:ilvl w:val="0"/>
          <w:numId w:val="0"/>
        </w:numPr>
        <w:tabs>
          <w:tab w:val="clear" w:pos="851"/>
        </w:tabs>
        <w:ind w:firstLine="425"/>
      </w:pPr>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14:paraId="74F31D13" w14:textId="77777777"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14:paraId="2DAF6088" w14:textId="77777777"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14:paraId="3C171A59" w14:textId="77777777"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14:paraId="5D5A931C" w14:textId="7D72A724"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Stav položky podrozvahy „P.V.1. Krátkodobé podmíněné závazky z leasingových smluv“ vykázaný k 31. prosinci 2013 se od 1. ledna 201</w:t>
      </w:r>
      <w:r w:rsidR="00683B78">
        <w:t xml:space="preserve">4 vykazuje v položkách </w:t>
      </w:r>
      <w:r w:rsidR="00E55033" w:rsidRPr="006D0D2E">
        <w:t>podrozvahy „P.VI.1. Krátkodobé podmíněné závazky z operativního leasingu“ nebo „P.VI.3. Krátkodobé podmíněné závazky z finančního leasingu“.</w:t>
      </w:r>
    </w:p>
    <w:p w14:paraId="76CA7DA6" w14:textId="6AC39880"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w:t>
      </w:r>
      <w:r w:rsidR="00683B78">
        <w:t xml:space="preserve">edna 2014 vykazuje v položkách </w:t>
      </w:r>
      <w:r w:rsidR="00E55033" w:rsidRPr="006D0D2E">
        <w:t>podrozvahy „P.VI.2. Dlouhodobé podmíněné závazky z operativního leasingu“ nebo „P.VI.4. Dlouhodobé podmíněné závazky z finančního leasingu“.</w:t>
      </w:r>
    </w:p>
    <w:p w14:paraId="51433966" w14:textId="77777777" w:rsidR="00E55033" w:rsidRPr="00E55033" w:rsidRDefault="00E55033" w:rsidP="008D47FA">
      <w:pPr>
        <w:pStyle w:val="Textodstavce"/>
        <w:widowControl w:val="0"/>
        <w:numPr>
          <w:ilvl w:val="0"/>
          <w:numId w:val="0"/>
        </w:numPr>
        <w:tabs>
          <w:tab w:val="clear" w:pos="851"/>
          <w:tab w:val="num" w:pos="786"/>
        </w:tabs>
      </w:pPr>
    </w:p>
    <w:p w14:paraId="1AFDCDB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14:paraId="15C94F74"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66F9DF8B" w14:textId="77777777" w:rsidR="00A00EA5" w:rsidRDefault="00E5503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14:paraId="1B01BF80" w14:textId="77777777" w:rsidR="004D78C3" w:rsidRDefault="004D78C3" w:rsidP="008D47FA">
      <w:pPr>
        <w:pStyle w:val="Textodstavce"/>
        <w:numPr>
          <w:ilvl w:val="0"/>
          <w:numId w:val="0"/>
        </w:numPr>
        <w:tabs>
          <w:tab w:val="num" w:pos="709"/>
          <w:tab w:val="num" w:pos="786"/>
          <w:tab w:val="num" w:pos="993"/>
          <w:tab w:val="num" w:pos="2520"/>
        </w:tabs>
        <w:ind w:left="1" w:firstLine="425"/>
      </w:pPr>
    </w:p>
    <w:p w14:paraId="2D1C4979" w14:textId="2267F207" w:rsidR="004D78C3" w:rsidRDefault="003706AB" w:rsidP="008D47FA">
      <w:pPr>
        <w:pStyle w:val="Textodstavce"/>
        <w:numPr>
          <w:ilvl w:val="0"/>
          <w:numId w:val="0"/>
        </w:numPr>
        <w:tabs>
          <w:tab w:val="num" w:pos="709"/>
          <w:tab w:val="num" w:pos="786"/>
          <w:tab w:val="num" w:pos="993"/>
          <w:tab w:val="num" w:pos="2520"/>
        </w:tabs>
        <w:jc w:val="center"/>
        <w:rPr>
          <w:b/>
        </w:rPr>
      </w:pPr>
      <w:r>
        <w:rPr>
          <w:b/>
        </w:rPr>
        <w:t>Čl. III</w:t>
      </w:r>
      <w:r w:rsidR="004D78C3" w:rsidRPr="00E6292F">
        <w:rPr>
          <w:b/>
        </w:rPr>
        <w:t xml:space="preserve"> vyhlášky č. </w:t>
      </w:r>
      <w:r w:rsidR="00752269">
        <w:rPr>
          <w:b/>
        </w:rPr>
        <w:t>301</w:t>
      </w:r>
      <w:r w:rsidR="004D78C3" w:rsidRPr="00E6292F">
        <w:rPr>
          <w:b/>
        </w:rPr>
        <w:t xml:space="preserve">/2014 Sb. </w:t>
      </w:r>
    </w:p>
    <w:p w14:paraId="748AD391" w14:textId="0CE34DCD" w:rsidR="003706AB" w:rsidRPr="00E6292F" w:rsidRDefault="003706AB" w:rsidP="008D47FA">
      <w:pPr>
        <w:pStyle w:val="Textodstavce"/>
        <w:numPr>
          <w:ilvl w:val="0"/>
          <w:numId w:val="0"/>
        </w:numPr>
        <w:tabs>
          <w:tab w:val="num" w:pos="709"/>
          <w:tab w:val="num" w:pos="786"/>
          <w:tab w:val="num" w:pos="993"/>
          <w:tab w:val="num" w:pos="2520"/>
        </w:tabs>
        <w:jc w:val="center"/>
        <w:rPr>
          <w:b/>
        </w:rPr>
      </w:pPr>
      <w:r>
        <w:rPr>
          <w:b/>
        </w:rPr>
        <w:t>Přechodná ustanovení</w:t>
      </w:r>
    </w:p>
    <w:p w14:paraId="313B74BC" w14:textId="77777777"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14:paraId="50FA189A" w14:textId="77777777"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 xml:space="preserve">vyhlášky č. 410/2009 Sb., ve znění účinném ode dne nabytí účinnosti této vyhlášky, mohou účetní jednotky použít již v účetní závěrce </w:t>
      </w:r>
      <w:r w:rsidRPr="00365F37">
        <w:lastRenderedPageBreak/>
        <w:t>sestavované k 31. 12. 2014.</w:t>
      </w:r>
    </w:p>
    <w:p w14:paraId="258EB0A7" w14:textId="77777777"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14:paraId="6E1BAEF0" w14:textId="77777777"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371316D6" w14:textId="77777777"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25FEE13" w14:textId="77777777" w:rsidR="004D78C3"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BCF534A" w14:textId="77777777" w:rsidR="003706AB" w:rsidRPr="00EE70D4" w:rsidRDefault="003706AB" w:rsidP="008D47FA">
      <w:pPr>
        <w:pStyle w:val="Textodstavce"/>
        <w:widowControl w:val="0"/>
        <w:numPr>
          <w:ilvl w:val="0"/>
          <w:numId w:val="0"/>
        </w:numPr>
        <w:tabs>
          <w:tab w:val="clear" w:pos="851"/>
        </w:tabs>
        <w:ind w:firstLine="425"/>
      </w:pPr>
    </w:p>
    <w:p w14:paraId="653D430A" w14:textId="4CF523E5" w:rsidR="004D78C3" w:rsidRPr="007E455E" w:rsidRDefault="004D78C3" w:rsidP="008D47FA">
      <w:pPr>
        <w:pStyle w:val="Textodstavce"/>
        <w:numPr>
          <w:ilvl w:val="0"/>
          <w:numId w:val="0"/>
        </w:numPr>
        <w:tabs>
          <w:tab w:val="num" w:pos="709"/>
          <w:tab w:val="num" w:pos="786"/>
          <w:tab w:val="num" w:pos="993"/>
          <w:tab w:val="num" w:pos="2520"/>
        </w:tabs>
        <w:jc w:val="center"/>
        <w:rPr>
          <w:b/>
        </w:rPr>
      </w:pPr>
      <w:r w:rsidRPr="00156B81">
        <w:rPr>
          <w:b/>
        </w:rPr>
        <w:t>Čl. I</w:t>
      </w:r>
      <w:r w:rsidR="003706AB">
        <w:rPr>
          <w:b/>
        </w:rPr>
        <w:t>V</w:t>
      </w:r>
      <w:r w:rsidRPr="00156B81">
        <w:rPr>
          <w:b/>
        </w:rPr>
        <w:t xml:space="preserve"> vyhlášky </w:t>
      </w:r>
      <w:r>
        <w:rPr>
          <w:b/>
        </w:rPr>
        <w:t xml:space="preserve">č. </w:t>
      </w:r>
      <w:r w:rsidR="00752269">
        <w:rPr>
          <w:b/>
        </w:rPr>
        <w:t>301</w:t>
      </w:r>
      <w:r>
        <w:rPr>
          <w:b/>
          <w:szCs w:val="24"/>
        </w:rPr>
        <w:t xml:space="preserve">/2014 Sb. </w:t>
      </w:r>
    </w:p>
    <w:p w14:paraId="7A41C573" w14:textId="77777777" w:rsidR="004D78C3" w:rsidRPr="00156B81" w:rsidRDefault="004D78C3"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4840BF6B" w14:textId="77777777" w:rsidR="004D78C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14:paraId="5BBB3F48" w14:textId="77777777" w:rsidR="003706AB" w:rsidRPr="00910A93" w:rsidRDefault="003706AB" w:rsidP="008D47FA">
      <w:pPr>
        <w:pStyle w:val="Textodstavce"/>
        <w:numPr>
          <w:ilvl w:val="0"/>
          <w:numId w:val="0"/>
        </w:numPr>
        <w:tabs>
          <w:tab w:val="num" w:pos="709"/>
          <w:tab w:val="num" w:pos="786"/>
          <w:tab w:val="num" w:pos="993"/>
          <w:tab w:val="num" w:pos="2520"/>
        </w:tabs>
        <w:ind w:left="1" w:firstLine="425"/>
      </w:pPr>
    </w:p>
    <w:p w14:paraId="79E397B3" w14:textId="3B4030B0" w:rsidR="003706AB" w:rsidRPr="00CF24A2" w:rsidRDefault="003706AB" w:rsidP="000716D9">
      <w:pPr>
        <w:pStyle w:val="Textodstavce"/>
        <w:keepNext/>
        <w:numPr>
          <w:ilvl w:val="0"/>
          <w:numId w:val="0"/>
        </w:numPr>
        <w:tabs>
          <w:tab w:val="num" w:pos="709"/>
          <w:tab w:val="num" w:pos="786"/>
          <w:tab w:val="num" w:pos="993"/>
          <w:tab w:val="num" w:pos="2520"/>
        </w:tabs>
        <w:jc w:val="center"/>
        <w:rPr>
          <w:b/>
        </w:rPr>
      </w:pPr>
      <w:r w:rsidRPr="00CF24A2">
        <w:rPr>
          <w:b/>
        </w:rPr>
        <w:t xml:space="preserve">Čl. II vyhlášky č. </w:t>
      </w:r>
      <w:r w:rsidR="00CF24A2" w:rsidRPr="00CF24A2">
        <w:rPr>
          <w:b/>
        </w:rPr>
        <w:t>369</w:t>
      </w:r>
      <w:r w:rsidRPr="00CF24A2">
        <w:rPr>
          <w:b/>
        </w:rPr>
        <w:t xml:space="preserve">/2015 Sb. </w:t>
      </w:r>
    </w:p>
    <w:p w14:paraId="76FC4269" w14:textId="2B3F9AC0" w:rsidR="004D78C3" w:rsidRPr="00CF24A2" w:rsidRDefault="003706AB" w:rsidP="000716D9">
      <w:pPr>
        <w:pStyle w:val="Textodstavce"/>
        <w:keepNext/>
        <w:numPr>
          <w:ilvl w:val="0"/>
          <w:numId w:val="0"/>
        </w:numPr>
        <w:tabs>
          <w:tab w:val="num" w:pos="709"/>
          <w:tab w:val="num" w:pos="786"/>
          <w:tab w:val="num" w:pos="993"/>
          <w:tab w:val="num" w:pos="2520"/>
        </w:tabs>
        <w:ind w:left="1" w:firstLine="425"/>
        <w:jc w:val="center"/>
      </w:pPr>
      <w:r w:rsidRPr="00CF24A2">
        <w:rPr>
          <w:b/>
        </w:rPr>
        <w:t>Přechodná ustanovení</w:t>
      </w:r>
    </w:p>
    <w:p w14:paraId="5B58AF37" w14:textId="77777777" w:rsidR="00CF24A2" w:rsidRPr="00CF24A2" w:rsidRDefault="00CF24A2" w:rsidP="00CF24A2">
      <w:pPr>
        <w:pStyle w:val="Textodstavce"/>
        <w:widowControl w:val="0"/>
        <w:numPr>
          <w:ilvl w:val="0"/>
          <w:numId w:val="0"/>
        </w:numPr>
        <w:ind w:firstLine="425"/>
      </w:pPr>
      <w:r w:rsidRPr="00CF24A2">
        <w:t>1. Vyhláška č. 410/2009 Sb., ve znění účinném ode dne nabytí účinnosti této vyhlášky, se použije poprvé v účetním období započatém 1. ledna 2016 a později, není-li dále stanoveno jinak.</w:t>
      </w:r>
    </w:p>
    <w:p w14:paraId="7446B60E" w14:textId="77777777" w:rsidR="00CF24A2" w:rsidRPr="00CF24A2" w:rsidRDefault="00CF24A2" w:rsidP="00CF24A2">
      <w:pPr>
        <w:pStyle w:val="Textodstavce"/>
        <w:widowControl w:val="0"/>
        <w:numPr>
          <w:ilvl w:val="0"/>
          <w:numId w:val="0"/>
        </w:numPr>
        <w:ind w:firstLine="425"/>
      </w:pPr>
      <w:r w:rsidRPr="00CF24A2">
        <w:t>2. Stav položky rozvahy „B.III.6. Účty spravovaných prostředků“ vykázaný k 31. prosinci 2015 vykazuje ministerstvo od 1. ledna 2016 v položkách rozvahy „B.III.6. Účty státních finančních aktiv“ nebo „B.III.7. Účty řízení likvidity státní pokladny a státního dluhu“.</w:t>
      </w:r>
    </w:p>
    <w:p w14:paraId="57C33890" w14:textId="77777777" w:rsidR="00CF24A2" w:rsidRPr="00CF24A2" w:rsidRDefault="00CF24A2" w:rsidP="00CF24A2">
      <w:pPr>
        <w:pStyle w:val="Textodstavce"/>
        <w:widowControl w:val="0"/>
        <w:numPr>
          <w:ilvl w:val="0"/>
          <w:numId w:val="0"/>
        </w:numPr>
        <w:ind w:firstLine="425"/>
      </w:pPr>
      <w:r w:rsidRPr="00CF24A2">
        <w:t>3. Stav položky rozvahy „A.IV.7. Zprostředkování dlouhodobých transferů“ vykázaný k 31. prosinci 2015 vykazuje územní samosprávný celek, svazek obcí, regionální rada regionů soudržnosti a státní fond podle rozpočtových pravidel od 1. ledna 2016 v položce rozvahy „B.II.29. Krátkodobé zprostředkování transferů“.</w:t>
      </w:r>
    </w:p>
    <w:p w14:paraId="775DC15A" w14:textId="77777777" w:rsidR="00CF24A2" w:rsidRPr="00CF24A2" w:rsidRDefault="00CF24A2" w:rsidP="00CF24A2">
      <w:pPr>
        <w:pStyle w:val="Textodstavce"/>
        <w:widowControl w:val="0"/>
        <w:numPr>
          <w:ilvl w:val="0"/>
          <w:numId w:val="0"/>
        </w:numPr>
        <w:ind w:firstLine="425"/>
      </w:pPr>
      <w:r w:rsidRPr="00CF24A2">
        <w:t>4. Stav položky rozvahy „D.II.9. Zprostředkování dlouhodobých transferů“ vykázaný k 31. prosinci 2015 vykazuje územní samosprávný celek, svazek obcí, regionální rada regionů soudržnosti a státní fond podle rozpočtových pravidel od 1. ledna 2016 v položce rozvahy „D.III.33. Krátkodobé zprostředkování transferů“.</w:t>
      </w:r>
    </w:p>
    <w:p w14:paraId="62CFA01D" w14:textId="77777777" w:rsidR="00CF24A2" w:rsidRPr="00CF24A2" w:rsidRDefault="00CF24A2" w:rsidP="00CF24A2">
      <w:pPr>
        <w:pStyle w:val="Textodstavce"/>
        <w:widowControl w:val="0"/>
        <w:numPr>
          <w:ilvl w:val="0"/>
          <w:numId w:val="0"/>
        </w:numPr>
        <w:ind w:firstLine="425"/>
      </w:pPr>
      <w:r w:rsidRPr="00CF24A2">
        <w:t>5. Stav položky rozvahy „B.II.24. Pevné termínové operace a opce“ vykázaný k 31. prosinci 2015 se od 1. ledna 2016 vykazuje v položkách rozvahy „B.II.24. Pevné termínové operace a opce“ nebo „B.II.25. Pohledávky z neukončených finančních operací“.</w:t>
      </w:r>
    </w:p>
    <w:p w14:paraId="523E737E" w14:textId="77777777" w:rsidR="00CF24A2" w:rsidRPr="00CF24A2" w:rsidRDefault="00CF24A2" w:rsidP="00CF24A2">
      <w:pPr>
        <w:pStyle w:val="Textodstavce"/>
        <w:widowControl w:val="0"/>
        <w:numPr>
          <w:ilvl w:val="0"/>
          <w:numId w:val="0"/>
        </w:numPr>
        <w:ind w:firstLine="425"/>
      </w:pPr>
      <w:r w:rsidRPr="00CF24A2">
        <w:t>6. Stav položky rozvahy „D.III.28. Pevné termínové operace a opce“ vykázaný k 31. prosinci 2015 vykazuje územní samosprávný celek, svazek obcí a regionální rada regionů soudržnosti od 1. ledna 2016 v položkách rozvahy „D.III.28. Pevné termínové operace a opce“ nebo „D.III.29. Závazky z neukončených finančních operací“.</w:t>
      </w:r>
    </w:p>
    <w:p w14:paraId="651CAA1A" w14:textId="40E18563" w:rsidR="003706AB" w:rsidRPr="00042C0A" w:rsidRDefault="00CF24A2" w:rsidP="00CF24A2">
      <w:pPr>
        <w:pStyle w:val="Textodstavce"/>
        <w:widowControl w:val="0"/>
        <w:numPr>
          <w:ilvl w:val="0"/>
          <w:numId w:val="0"/>
        </w:numPr>
        <w:tabs>
          <w:tab w:val="clear" w:pos="851"/>
        </w:tabs>
        <w:ind w:firstLine="425"/>
        <w:rPr>
          <w:b/>
          <w:highlight w:val="yellow"/>
        </w:rPr>
      </w:pPr>
      <w:r w:rsidRPr="00CF24A2">
        <w:lastRenderedPageBreak/>
        <w:t>7. Příspěvková organizace, jejímž zřizovatelem je organizační složka státu, s výjimkou příspěvkových organizací podle ustanovení § 55 odst. 5 zákona o rozpočtových pravidlech, postupuje při sestavení účetní závěrky k 31. prosinci 2015 v případě bezúplatně předaného majetku s výjimkou peněžních prostředků z titulu majetkového vyrovnání podle zákona o majetkovém vyrovnání s církvemi a náboženskými společnostmi, který byl z tohoto titulu bezúplatně předán v účetním období roku 2015, tak, že pro účely vykázání těchto účetních případů v účetní závěrce nepoužije ustanovení § 33 odst. 4 písm. c) vyhlášky č. 410/2009 Sb., ve znění účinném ode dne nabytí účinnosti této vyhlášky, nýbrž postupuje podle ustanovení § 26 odst. 1 písm. a) vyhlášky č. 410/2009 Sb., ve znění účinném ode dne nabytí účinnosti této vyhlášky. Účetní jednotka uvede v položce E.1. přílohy v účetní závěrce souhrnnou informaci o ocenění majetku, u kterého takto postupovala, včetně informace o výši oprávek k tomuto majetku, a to k okamžiku jeho vyřazení.</w:t>
      </w:r>
    </w:p>
    <w:p w14:paraId="76426027" w14:textId="77777777" w:rsidR="003706AB" w:rsidRPr="00042C0A" w:rsidRDefault="003706AB" w:rsidP="003706AB">
      <w:pPr>
        <w:pStyle w:val="Textodstavce"/>
        <w:widowControl w:val="0"/>
        <w:numPr>
          <w:ilvl w:val="0"/>
          <w:numId w:val="0"/>
        </w:numPr>
        <w:tabs>
          <w:tab w:val="clear" w:pos="851"/>
        </w:tabs>
        <w:ind w:firstLine="425"/>
        <w:rPr>
          <w:b/>
          <w:highlight w:val="yellow"/>
        </w:rPr>
      </w:pPr>
    </w:p>
    <w:p w14:paraId="36999680" w14:textId="750177A5" w:rsidR="003706AB" w:rsidRPr="00CF24A2" w:rsidRDefault="003706AB" w:rsidP="00BD7B15">
      <w:pPr>
        <w:pStyle w:val="Textodstavce"/>
        <w:numPr>
          <w:ilvl w:val="0"/>
          <w:numId w:val="0"/>
        </w:numPr>
        <w:tabs>
          <w:tab w:val="num" w:pos="709"/>
          <w:tab w:val="num" w:pos="786"/>
          <w:tab w:val="num" w:pos="993"/>
          <w:tab w:val="num" w:pos="2520"/>
        </w:tabs>
        <w:jc w:val="center"/>
        <w:rPr>
          <w:b/>
        </w:rPr>
      </w:pPr>
      <w:r w:rsidRPr="00CF24A2">
        <w:rPr>
          <w:b/>
        </w:rPr>
        <w:t xml:space="preserve">Čl. III vyhlášky </w:t>
      </w:r>
      <w:r w:rsidR="00042C0A" w:rsidRPr="00CF24A2">
        <w:rPr>
          <w:b/>
        </w:rPr>
        <w:t xml:space="preserve">č. </w:t>
      </w:r>
      <w:r w:rsidR="00CF24A2" w:rsidRPr="00CF24A2">
        <w:rPr>
          <w:b/>
        </w:rPr>
        <w:t>369</w:t>
      </w:r>
      <w:r w:rsidR="00BD7B15">
        <w:rPr>
          <w:b/>
          <w:szCs w:val="24"/>
        </w:rPr>
        <w:t>/2015 Sb.</w:t>
      </w:r>
    </w:p>
    <w:p w14:paraId="3D2F7DF3" w14:textId="77777777"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Účinnost</w:t>
      </w:r>
    </w:p>
    <w:p w14:paraId="6B6FAF00" w14:textId="69EDBE85" w:rsidR="003706AB" w:rsidRDefault="003706AB" w:rsidP="003706AB">
      <w:pPr>
        <w:pStyle w:val="Textodstavce"/>
        <w:widowControl w:val="0"/>
        <w:numPr>
          <w:ilvl w:val="0"/>
          <w:numId w:val="0"/>
        </w:numPr>
        <w:tabs>
          <w:tab w:val="clear" w:pos="851"/>
        </w:tabs>
        <w:ind w:firstLine="425"/>
      </w:pPr>
      <w:r w:rsidRPr="00CF24A2">
        <w:t>Tato vyhláška nabývá účinnosti dnem 1. ledna 2016.</w:t>
      </w:r>
    </w:p>
    <w:p w14:paraId="4724ED98" w14:textId="77777777" w:rsidR="004A1C69" w:rsidRDefault="004A1C69" w:rsidP="003706AB">
      <w:pPr>
        <w:pStyle w:val="Textodstavce"/>
        <w:widowControl w:val="0"/>
        <w:numPr>
          <w:ilvl w:val="0"/>
          <w:numId w:val="0"/>
        </w:numPr>
        <w:tabs>
          <w:tab w:val="clear" w:pos="851"/>
        </w:tabs>
        <w:ind w:firstLine="425"/>
      </w:pPr>
    </w:p>
    <w:p w14:paraId="0B2B210B" w14:textId="37D7C0F2" w:rsidR="004A1C69" w:rsidRPr="004A1C69" w:rsidRDefault="004A1C69" w:rsidP="000716D9">
      <w:pPr>
        <w:pStyle w:val="Textodstavce"/>
        <w:keepNext/>
        <w:widowControl w:val="0"/>
        <w:numPr>
          <w:ilvl w:val="0"/>
          <w:numId w:val="0"/>
        </w:numPr>
        <w:jc w:val="center"/>
        <w:rPr>
          <w:b/>
        </w:rPr>
      </w:pPr>
      <w:r w:rsidRPr="004A1C69">
        <w:rPr>
          <w:b/>
        </w:rPr>
        <w:t>Čl. II vyhlášky č. 273/2017 Sb.</w:t>
      </w:r>
    </w:p>
    <w:p w14:paraId="109F5FC4" w14:textId="77777777" w:rsidR="004A1C69" w:rsidRPr="004A1C69" w:rsidRDefault="004A1C69" w:rsidP="000716D9">
      <w:pPr>
        <w:pStyle w:val="Textodstavce"/>
        <w:keepNext/>
        <w:widowControl w:val="0"/>
        <w:numPr>
          <w:ilvl w:val="0"/>
          <w:numId w:val="0"/>
        </w:numPr>
        <w:jc w:val="center"/>
        <w:rPr>
          <w:b/>
        </w:rPr>
      </w:pPr>
      <w:r w:rsidRPr="004A1C69">
        <w:rPr>
          <w:b/>
        </w:rPr>
        <w:t>Přechodné ustanovení</w:t>
      </w:r>
    </w:p>
    <w:p w14:paraId="4D29A198" w14:textId="77777777" w:rsidR="004A1C69" w:rsidRDefault="004A1C69" w:rsidP="004A1C69">
      <w:pPr>
        <w:pStyle w:val="Textodstavce"/>
        <w:widowControl w:val="0"/>
        <w:numPr>
          <w:ilvl w:val="0"/>
          <w:numId w:val="0"/>
        </w:numPr>
        <w:ind w:firstLine="425"/>
      </w:pPr>
      <w:r>
        <w:t>V účetním období započatém před 1. lednem 2018 se použije vyhláška č. 410/2009 Sb. ve znění účinném přede dnem nabytí účinnosti této vyhlášky.</w:t>
      </w:r>
    </w:p>
    <w:p w14:paraId="3F7FE819" w14:textId="77777777" w:rsidR="004A1C69" w:rsidRDefault="004A1C69" w:rsidP="004A1C69">
      <w:pPr>
        <w:pStyle w:val="Textodstavce"/>
        <w:widowControl w:val="0"/>
        <w:numPr>
          <w:ilvl w:val="0"/>
          <w:numId w:val="0"/>
        </w:numPr>
        <w:ind w:firstLine="425"/>
      </w:pPr>
    </w:p>
    <w:p w14:paraId="2F8A4D1C" w14:textId="16979C08" w:rsidR="004A1C69" w:rsidRPr="004A1C69" w:rsidRDefault="004A1C69" w:rsidP="00BD7B15">
      <w:pPr>
        <w:pStyle w:val="Textodstavce"/>
        <w:widowControl w:val="0"/>
        <w:numPr>
          <w:ilvl w:val="0"/>
          <w:numId w:val="0"/>
        </w:numPr>
        <w:jc w:val="center"/>
        <w:rPr>
          <w:b/>
        </w:rPr>
      </w:pPr>
      <w:r w:rsidRPr="004A1C69">
        <w:rPr>
          <w:b/>
        </w:rPr>
        <w:t>Čl. III vyhlášky č. 273/2017 Sb.</w:t>
      </w:r>
    </w:p>
    <w:p w14:paraId="67BCE83D" w14:textId="77777777" w:rsidR="004A1C69" w:rsidRPr="004A1C69" w:rsidRDefault="004A1C69" w:rsidP="00BD7B15">
      <w:pPr>
        <w:pStyle w:val="Textodstavce"/>
        <w:widowControl w:val="0"/>
        <w:numPr>
          <w:ilvl w:val="0"/>
          <w:numId w:val="0"/>
        </w:numPr>
        <w:jc w:val="center"/>
        <w:rPr>
          <w:b/>
        </w:rPr>
      </w:pPr>
      <w:r w:rsidRPr="004A1C69">
        <w:rPr>
          <w:b/>
        </w:rPr>
        <w:t>Účinnost</w:t>
      </w:r>
    </w:p>
    <w:p w14:paraId="6EBBBC61" w14:textId="5526476C" w:rsidR="004A1C69" w:rsidRDefault="004A1C69" w:rsidP="004A1C69">
      <w:pPr>
        <w:pStyle w:val="Textodstavce"/>
        <w:widowControl w:val="0"/>
        <w:numPr>
          <w:ilvl w:val="0"/>
          <w:numId w:val="0"/>
        </w:numPr>
        <w:tabs>
          <w:tab w:val="clear" w:pos="851"/>
        </w:tabs>
        <w:ind w:firstLine="425"/>
      </w:pPr>
      <w:r>
        <w:t>Tato vyhláška nabývá účinnosti dnem 1. ledna 2018.</w:t>
      </w:r>
    </w:p>
    <w:p w14:paraId="2BB50EC6" w14:textId="77777777" w:rsidR="00CE7804" w:rsidRDefault="00CE7804" w:rsidP="003706AB">
      <w:pPr>
        <w:pStyle w:val="Textodstavce"/>
        <w:widowControl w:val="0"/>
        <w:numPr>
          <w:ilvl w:val="0"/>
          <w:numId w:val="0"/>
        </w:numPr>
        <w:tabs>
          <w:tab w:val="clear" w:pos="851"/>
        </w:tabs>
        <w:ind w:firstLine="425"/>
      </w:pPr>
    </w:p>
    <w:p w14:paraId="7C8E7FE6" w14:textId="77777777" w:rsidR="00CE7804" w:rsidRPr="00CE7804" w:rsidRDefault="00CE7804" w:rsidP="00BD7B15">
      <w:pPr>
        <w:pStyle w:val="Textodstavce"/>
        <w:widowControl w:val="0"/>
        <w:numPr>
          <w:ilvl w:val="0"/>
          <w:numId w:val="0"/>
        </w:numPr>
        <w:jc w:val="center"/>
        <w:rPr>
          <w:b/>
        </w:rPr>
      </w:pPr>
      <w:r w:rsidRPr="00CE7804">
        <w:rPr>
          <w:b/>
        </w:rPr>
        <w:t>Čl. II vyhlášky č. 397/2017 Sb.</w:t>
      </w:r>
    </w:p>
    <w:p w14:paraId="01CD9AE9" w14:textId="77777777" w:rsidR="00CE7804" w:rsidRPr="00CE7804" w:rsidRDefault="00CE7804" w:rsidP="00BD7B15">
      <w:pPr>
        <w:pStyle w:val="Textodstavce"/>
        <w:widowControl w:val="0"/>
        <w:numPr>
          <w:ilvl w:val="0"/>
          <w:numId w:val="0"/>
        </w:numPr>
        <w:jc w:val="center"/>
        <w:rPr>
          <w:b/>
        </w:rPr>
      </w:pPr>
      <w:r w:rsidRPr="00CE7804">
        <w:rPr>
          <w:b/>
        </w:rPr>
        <w:t>Přechodná ustanovení</w:t>
      </w:r>
    </w:p>
    <w:p w14:paraId="47BC95F7" w14:textId="2D0CEC59" w:rsidR="00CE7804" w:rsidRDefault="00CE7804" w:rsidP="00CE7804">
      <w:pPr>
        <w:pStyle w:val="Textodstavce"/>
        <w:widowControl w:val="0"/>
        <w:numPr>
          <w:ilvl w:val="0"/>
          <w:numId w:val="0"/>
        </w:numPr>
        <w:ind w:firstLine="426"/>
      </w:pPr>
      <w:r>
        <w:t>1. V účetním období započatém před 1. lednem 2018 se použije vyhláška č. 410/2009 Sb., ve znění účinném přede dnem nabytí účinnosti této vyhlášky, není-li v bodu 2 stanoveno jinak.</w:t>
      </w:r>
    </w:p>
    <w:p w14:paraId="1ADDF2B1" w14:textId="56598C88" w:rsidR="00CE7804" w:rsidRDefault="00CE7804" w:rsidP="00CE7804">
      <w:pPr>
        <w:pStyle w:val="Textodstavce"/>
        <w:widowControl w:val="0"/>
        <w:numPr>
          <w:ilvl w:val="0"/>
          <w:numId w:val="0"/>
        </w:numPr>
        <w:ind w:firstLine="425"/>
      </w:pPr>
      <w:r>
        <w:t>2. Ustanovení § 31 a 72 vyhlášky č. 410/2009 Sb., ve znění účinném ode dne nabytí účinnosti této vyhlášky, mohou účetní jednotky použít již v účetní závěrce sestavované k 31. prosinci 2017.</w:t>
      </w:r>
    </w:p>
    <w:p w14:paraId="6C19578B" w14:textId="77777777" w:rsidR="000716D9" w:rsidRDefault="000716D9" w:rsidP="00BD7B15">
      <w:pPr>
        <w:pStyle w:val="Textodstavce"/>
        <w:widowControl w:val="0"/>
        <w:numPr>
          <w:ilvl w:val="0"/>
          <w:numId w:val="0"/>
        </w:numPr>
        <w:jc w:val="center"/>
        <w:rPr>
          <w:b/>
        </w:rPr>
      </w:pPr>
    </w:p>
    <w:p w14:paraId="4E150C39" w14:textId="77777777" w:rsidR="00CE7804" w:rsidRPr="00CE7804" w:rsidRDefault="00CE7804" w:rsidP="00BD7B15">
      <w:pPr>
        <w:pStyle w:val="Textodstavce"/>
        <w:widowControl w:val="0"/>
        <w:numPr>
          <w:ilvl w:val="0"/>
          <w:numId w:val="0"/>
        </w:numPr>
        <w:jc w:val="center"/>
        <w:rPr>
          <w:b/>
        </w:rPr>
      </w:pPr>
      <w:r w:rsidRPr="00CE7804">
        <w:rPr>
          <w:b/>
        </w:rPr>
        <w:t>Čl. III vyhlášky č. 397/2017 Sb.</w:t>
      </w:r>
    </w:p>
    <w:p w14:paraId="1882B6A9" w14:textId="77777777" w:rsidR="00CE7804" w:rsidRPr="00CE7804" w:rsidRDefault="00CE7804" w:rsidP="00BD7B15">
      <w:pPr>
        <w:pStyle w:val="Textodstavce"/>
        <w:widowControl w:val="0"/>
        <w:numPr>
          <w:ilvl w:val="0"/>
          <w:numId w:val="0"/>
        </w:numPr>
        <w:jc w:val="center"/>
        <w:rPr>
          <w:b/>
        </w:rPr>
      </w:pPr>
      <w:r w:rsidRPr="00CE7804">
        <w:rPr>
          <w:b/>
        </w:rPr>
        <w:t>Účinnost</w:t>
      </w:r>
    </w:p>
    <w:p w14:paraId="5C047E19" w14:textId="69A61D9A" w:rsidR="00CE7804" w:rsidRDefault="00CE7804" w:rsidP="00CE7804">
      <w:pPr>
        <w:pStyle w:val="Textodstavce"/>
        <w:widowControl w:val="0"/>
        <w:numPr>
          <w:ilvl w:val="0"/>
          <w:numId w:val="0"/>
        </w:numPr>
        <w:tabs>
          <w:tab w:val="clear" w:pos="851"/>
        </w:tabs>
        <w:ind w:firstLine="425"/>
      </w:pPr>
      <w:r>
        <w:t>Tato vyhláška nabývá účinnosti dnem 1. ledna 2018.</w:t>
      </w:r>
    </w:p>
    <w:p w14:paraId="7E36541C" w14:textId="77777777" w:rsidR="006F0C7B" w:rsidRDefault="006F0C7B" w:rsidP="00CE7804">
      <w:pPr>
        <w:pStyle w:val="Textodstavce"/>
        <w:widowControl w:val="0"/>
        <w:numPr>
          <w:ilvl w:val="0"/>
          <w:numId w:val="0"/>
        </w:numPr>
        <w:tabs>
          <w:tab w:val="clear" w:pos="851"/>
        </w:tabs>
        <w:ind w:firstLine="425"/>
      </w:pPr>
    </w:p>
    <w:p w14:paraId="608EBA4F" w14:textId="6D8AB666" w:rsidR="006F0C7B" w:rsidRPr="006F0C7B" w:rsidRDefault="006F0C7B" w:rsidP="006F0C7B">
      <w:pPr>
        <w:pStyle w:val="Textodstavce"/>
        <w:widowControl w:val="0"/>
        <w:numPr>
          <w:ilvl w:val="0"/>
          <w:numId w:val="0"/>
        </w:numPr>
        <w:jc w:val="center"/>
        <w:rPr>
          <w:b/>
        </w:rPr>
      </w:pPr>
      <w:r w:rsidRPr="006F0C7B">
        <w:rPr>
          <w:b/>
        </w:rPr>
        <w:t>Čl. II vyhlášky č. 310/2020 Sb.</w:t>
      </w:r>
    </w:p>
    <w:p w14:paraId="5E8E4190" w14:textId="77777777" w:rsidR="006F0C7B" w:rsidRPr="006F0C7B" w:rsidRDefault="006F0C7B" w:rsidP="006F0C7B">
      <w:pPr>
        <w:pStyle w:val="Textodstavce"/>
        <w:widowControl w:val="0"/>
        <w:numPr>
          <w:ilvl w:val="0"/>
          <w:numId w:val="0"/>
        </w:numPr>
        <w:jc w:val="center"/>
        <w:rPr>
          <w:b/>
        </w:rPr>
      </w:pPr>
      <w:r w:rsidRPr="006F0C7B">
        <w:rPr>
          <w:b/>
        </w:rPr>
        <w:lastRenderedPageBreak/>
        <w:t>Přechodná ustanovení</w:t>
      </w:r>
    </w:p>
    <w:p w14:paraId="12761B7D" w14:textId="0FA2337D" w:rsidR="006F0C7B" w:rsidRPr="00327D47" w:rsidRDefault="006F0C7B" w:rsidP="006F0C7B">
      <w:pPr>
        <w:pStyle w:val="Textodstavce"/>
        <w:widowControl w:val="0"/>
        <w:numPr>
          <w:ilvl w:val="0"/>
          <w:numId w:val="0"/>
        </w:numPr>
        <w:ind w:firstLine="426"/>
      </w:pPr>
      <w:r w:rsidRPr="00327D47">
        <w:t>1. V účetním období započatém před 1. lednem 2021 se použije vyhláška č. 410/2009 Sb., ve znění účinném přede dnem nabytí účinnosti této vyhlášky.</w:t>
      </w:r>
    </w:p>
    <w:p w14:paraId="58094CA5" w14:textId="3B592175" w:rsidR="006F0C7B" w:rsidRPr="00327D47" w:rsidRDefault="006F0C7B" w:rsidP="006F0C7B">
      <w:pPr>
        <w:pStyle w:val="Textodstavce"/>
        <w:widowControl w:val="0"/>
        <w:numPr>
          <w:ilvl w:val="0"/>
          <w:numId w:val="0"/>
        </w:numPr>
        <w:ind w:firstLine="425"/>
      </w:pPr>
      <w:r w:rsidRPr="00327D47">
        <w:t>2. Ustanovení § 43 odst. 6 písm. b) vyhlášky č. 410/2009 Sb., ve znění účinném ode dne nabytí účinnosti této vyhlášky, mohou účetní jednotky použít již v účetní závěrce sestavované k 31. prosinci 2020.</w:t>
      </w:r>
    </w:p>
    <w:p w14:paraId="77CE45A8" w14:textId="77777777" w:rsidR="006F0C7B" w:rsidRPr="006F0C7B" w:rsidRDefault="006F0C7B" w:rsidP="006F0C7B">
      <w:pPr>
        <w:pStyle w:val="Textodstavce"/>
        <w:widowControl w:val="0"/>
        <w:numPr>
          <w:ilvl w:val="0"/>
          <w:numId w:val="0"/>
        </w:numPr>
        <w:jc w:val="center"/>
        <w:rPr>
          <w:b/>
        </w:rPr>
      </w:pPr>
    </w:p>
    <w:p w14:paraId="3F533791" w14:textId="784E2BCB" w:rsidR="006F0C7B" w:rsidRPr="006F0C7B" w:rsidRDefault="006F0C7B" w:rsidP="006F0C7B">
      <w:pPr>
        <w:pStyle w:val="Textodstavce"/>
        <w:widowControl w:val="0"/>
        <w:numPr>
          <w:ilvl w:val="0"/>
          <w:numId w:val="0"/>
        </w:numPr>
        <w:jc w:val="center"/>
        <w:rPr>
          <w:b/>
        </w:rPr>
      </w:pPr>
      <w:r w:rsidRPr="006F0C7B">
        <w:rPr>
          <w:b/>
        </w:rPr>
        <w:t>Čl. III vyhlášky č. 310/2020 Sb.</w:t>
      </w:r>
    </w:p>
    <w:p w14:paraId="76878120" w14:textId="77777777" w:rsidR="006F0C7B" w:rsidRPr="006F0C7B" w:rsidRDefault="006F0C7B" w:rsidP="006F0C7B">
      <w:pPr>
        <w:pStyle w:val="Textodstavce"/>
        <w:widowControl w:val="0"/>
        <w:numPr>
          <w:ilvl w:val="0"/>
          <w:numId w:val="0"/>
        </w:numPr>
        <w:jc w:val="center"/>
        <w:rPr>
          <w:b/>
        </w:rPr>
      </w:pPr>
      <w:r w:rsidRPr="006F0C7B">
        <w:rPr>
          <w:b/>
        </w:rPr>
        <w:t>Účinnost</w:t>
      </w:r>
    </w:p>
    <w:p w14:paraId="4771A575" w14:textId="7E50B9A7" w:rsidR="006F0C7B" w:rsidRDefault="006F0C7B" w:rsidP="006F0C7B">
      <w:pPr>
        <w:pStyle w:val="Textodstavce"/>
        <w:widowControl w:val="0"/>
        <w:numPr>
          <w:ilvl w:val="0"/>
          <w:numId w:val="0"/>
        </w:numPr>
        <w:tabs>
          <w:tab w:val="clear" w:pos="851"/>
        </w:tabs>
        <w:ind w:firstLine="425"/>
      </w:pPr>
      <w:r w:rsidRPr="00327D47">
        <w:t>Tato vyhláška nabývá účinnosti dnem 1. ledna 2021.</w:t>
      </w:r>
    </w:p>
    <w:p w14:paraId="79EF25EA" w14:textId="799A23CC" w:rsidR="00A12566" w:rsidRDefault="00A12566" w:rsidP="006F0C7B">
      <w:pPr>
        <w:pStyle w:val="Textodstavce"/>
        <w:widowControl w:val="0"/>
        <w:numPr>
          <w:ilvl w:val="0"/>
          <w:numId w:val="0"/>
        </w:numPr>
        <w:tabs>
          <w:tab w:val="clear" w:pos="851"/>
        </w:tabs>
        <w:ind w:firstLine="425"/>
      </w:pPr>
    </w:p>
    <w:p w14:paraId="1510A720" w14:textId="27439BA4" w:rsidR="00A12566" w:rsidRPr="00A12566" w:rsidRDefault="00A12566" w:rsidP="00A12566">
      <w:pPr>
        <w:pStyle w:val="Textodstavce"/>
        <w:widowControl w:val="0"/>
        <w:numPr>
          <w:ilvl w:val="0"/>
          <w:numId w:val="0"/>
        </w:numPr>
        <w:jc w:val="center"/>
        <w:rPr>
          <w:b/>
        </w:rPr>
      </w:pPr>
      <w:r w:rsidRPr="00A12566">
        <w:rPr>
          <w:b/>
        </w:rPr>
        <w:t>Čl. II</w:t>
      </w:r>
      <w:r>
        <w:rPr>
          <w:b/>
        </w:rPr>
        <w:t xml:space="preserve"> vyhlášky č. 269/2022 Sb.</w:t>
      </w:r>
    </w:p>
    <w:p w14:paraId="3AE836D7" w14:textId="77777777" w:rsidR="00A12566" w:rsidRPr="00A12566" w:rsidRDefault="00A12566" w:rsidP="00A12566">
      <w:pPr>
        <w:pStyle w:val="Textodstavce"/>
        <w:widowControl w:val="0"/>
        <w:numPr>
          <w:ilvl w:val="0"/>
          <w:numId w:val="0"/>
        </w:numPr>
        <w:jc w:val="center"/>
        <w:rPr>
          <w:b/>
        </w:rPr>
      </w:pPr>
      <w:r w:rsidRPr="00A12566">
        <w:rPr>
          <w:b/>
        </w:rPr>
        <w:t>Účinnost</w:t>
      </w:r>
    </w:p>
    <w:p w14:paraId="295C505B" w14:textId="798CA321" w:rsidR="00A12566" w:rsidRPr="00327D47" w:rsidRDefault="00A12566" w:rsidP="00A12566">
      <w:pPr>
        <w:pStyle w:val="Textodstavce"/>
        <w:widowControl w:val="0"/>
        <w:numPr>
          <w:ilvl w:val="0"/>
          <w:numId w:val="0"/>
        </w:numPr>
        <w:tabs>
          <w:tab w:val="clear" w:pos="851"/>
        </w:tabs>
        <w:ind w:firstLine="425"/>
      </w:pPr>
      <w:r>
        <w:t>Tato vyhláška nabývá účinnosti dnem 1. ledna 2023.</w:t>
      </w:r>
    </w:p>
    <w:p w14:paraId="0545C477" w14:textId="77777777" w:rsidR="006F0C7B" w:rsidRPr="00CF24A2" w:rsidRDefault="006F0C7B" w:rsidP="00CE7804">
      <w:pPr>
        <w:pStyle w:val="Textodstavce"/>
        <w:widowControl w:val="0"/>
        <w:numPr>
          <w:ilvl w:val="0"/>
          <w:numId w:val="0"/>
        </w:numPr>
        <w:tabs>
          <w:tab w:val="clear" w:pos="851"/>
        </w:tabs>
        <w:ind w:firstLine="425"/>
      </w:pPr>
      <w:bookmarkStart w:id="0" w:name="_GoBack"/>
      <w:bookmarkEnd w:id="0"/>
    </w:p>
    <w:sectPr w:rsidR="006F0C7B" w:rsidRPr="00CF24A2" w:rsidSect="00272646">
      <w:headerReference w:type="even" r:id="rId73"/>
      <w:headerReference w:type="default" r:id="rId74"/>
      <w:footnotePr>
        <w:numStart w:val="34"/>
      </w:footnotePr>
      <w:pgSz w:w="11906" w:h="16838"/>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4216B" w14:textId="77777777" w:rsidR="00BE4E28" w:rsidRDefault="00BE4E28">
      <w:r>
        <w:separator/>
      </w:r>
    </w:p>
  </w:endnote>
  <w:endnote w:type="continuationSeparator" w:id="0">
    <w:p w14:paraId="12FDF458" w14:textId="77777777" w:rsidR="00BE4E28" w:rsidRDefault="00BE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B9C39" w14:textId="77777777" w:rsidR="00BE4E28" w:rsidRDefault="00BE4E28">
      <w:r>
        <w:separator/>
      </w:r>
    </w:p>
  </w:footnote>
  <w:footnote w:type="continuationSeparator" w:id="0">
    <w:p w14:paraId="7DA137E3" w14:textId="77777777" w:rsidR="00BE4E28" w:rsidRDefault="00BE4E28">
      <w:r>
        <w:continuationSeparator/>
      </w:r>
    </w:p>
  </w:footnote>
  <w:footnote w:id="1">
    <w:p w14:paraId="4AEEBC46" w14:textId="620E332C" w:rsidR="00EF08C9" w:rsidRPr="00416C70" w:rsidRDefault="00EF08C9" w:rsidP="00401FE3">
      <w:pPr>
        <w:widowControl w:val="0"/>
        <w:autoSpaceDE w:val="0"/>
        <w:autoSpaceDN w:val="0"/>
        <w:adjustRightInd w:val="0"/>
        <w:ind w:left="425" w:hanging="425"/>
        <w:rPr>
          <w:sz w:val="20"/>
        </w:rPr>
      </w:pPr>
      <w:r w:rsidRPr="00401FE3">
        <w:rPr>
          <w:rStyle w:val="Znakapoznpodarou"/>
          <w:sz w:val="20"/>
        </w:rPr>
        <w:t xml:space="preserve">1) </w:t>
      </w:r>
      <w:r>
        <w:rPr>
          <w:sz w:val="20"/>
        </w:rPr>
        <w:tab/>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14:paraId="43B9B600" w14:textId="77777777" w:rsidR="00EF08C9" w:rsidRPr="00416C70" w:rsidRDefault="00EF08C9" w:rsidP="00401FE3">
      <w:pPr>
        <w:widowControl w:val="0"/>
        <w:autoSpaceDE w:val="0"/>
        <w:autoSpaceDN w:val="0"/>
        <w:adjustRightInd w:val="0"/>
        <w:ind w:firstLine="425"/>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14:paraId="4687FF68" w14:textId="77777777" w:rsidR="00EF08C9" w:rsidRPr="00416C70" w:rsidRDefault="00EF08C9" w:rsidP="00401FE3">
      <w:pPr>
        <w:widowControl w:val="0"/>
        <w:autoSpaceDE w:val="0"/>
        <w:autoSpaceDN w:val="0"/>
        <w:adjustRightInd w:val="0"/>
        <w:ind w:firstLine="425"/>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14:paraId="6A5E17B7" w14:textId="77777777" w:rsidR="00EF08C9" w:rsidRPr="00B05578" w:rsidRDefault="00EF08C9" w:rsidP="00401FE3">
      <w:pPr>
        <w:widowControl w:val="0"/>
        <w:autoSpaceDE w:val="0"/>
        <w:autoSpaceDN w:val="0"/>
        <w:adjustRightInd w:val="0"/>
        <w:ind w:firstLine="425"/>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14:paraId="36C0A6A4" w14:textId="55CE1765" w:rsidR="00EF08C9" w:rsidRDefault="00EF08C9" w:rsidP="00602763">
      <w:pPr>
        <w:pStyle w:val="Textpoznpodarou"/>
      </w:pPr>
      <w:r>
        <w:rPr>
          <w:rStyle w:val="Znakapoznpodarou"/>
        </w:rPr>
        <w:t>2)</w:t>
      </w:r>
      <w:r>
        <w:t xml:space="preserve"> </w:t>
      </w:r>
      <w:r>
        <w:tab/>
      </w:r>
      <w:hyperlink r:id="rId5" w:history="1">
        <w:r w:rsidRPr="00416C70">
          <w:t>§ 49 až 53 zákona č. 128/2000 Sb.</w:t>
        </w:r>
      </w:hyperlink>
      <w:r w:rsidRPr="00416C70">
        <w:t>, ve znění pozdějších předpisů.</w:t>
      </w:r>
    </w:p>
  </w:footnote>
  <w:footnote w:id="3">
    <w:p w14:paraId="15E21E7F" w14:textId="49E674EF" w:rsidR="00EF08C9" w:rsidRPr="00416C70" w:rsidRDefault="00EF08C9" w:rsidP="00401FE3">
      <w:pPr>
        <w:widowControl w:val="0"/>
        <w:autoSpaceDE w:val="0"/>
        <w:autoSpaceDN w:val="0"/>
        <w:adjustRightInd w:val="0"/>
        <w:ind w:left="425" w:hanging="425"/>
        <w:rPr>
          <w:sz w:val="20"/>
        </w:rPr>
      </w:pPr>
      <w:r w:rsidRPr="008B6429">
        <w:rPr>
          <w:rStyle w:val="Znakapoznpodarou"/>
          <w:sz w:val="20"/>
        </w:rPr>
        <w:t xml:space="preserve">4) </w:t>
      </w:r>
      <w:r>
        <w:rPr>
          <w:sz w:val="20"/>
        </w:rPr>
        <w:tab/>
      </w:r>
      <w:hyperlink r:id="rId6"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14:paraId="1EB8B09A" w14:textId="77777777" w:rsidR="00EF08C9" w:rsidRPr="00B05578" w:rsidRDefault="00EF08C9" w:rsidP="00401FE3">
      <w:pPr>
        <w:widowControl w:val="0"/>
        <w:autoSpaceDE w:val="0"/>
        <w:autoSpaceDN w:val="0"/>
        <w:adjustRightInd w:val="0"/>
        <w:ind w:left="425"/>
        <w:rPr>
          <w:sz w:val="20"/>
        </w:rPr>
      </w:pPr>
      <w:hyperlink r:id="rId7" w:history="1">
        <w:r w:rsidRPr="00B05578">
          <w:rPr>
            <w:sz w:val="20"/>
          </w:rPr>
          <w:t>§ 27 a násl. zákona č. 250/2000 Sb.</w:t>
        </w:r>
      </w:hyperlink>
      <w:r w:rsidRPr="00B05578">
        <w:rPr>
          <w:sz w:val="20"/>
        </w:rPr>
        <w:t>, o rozpočtových pravidlech územních rozpočtů, ve znění pozdějších předpisů.</w:t>
      </w:r>
      <w:r>
        <w:t xml:space="preserve"> </w:t>
      </w:r>
    </w:p>
  </w:footnote>
  <w:footnote w:id="4">
    <w:p w14:paraId="2E5BBBD8" w14:textId="491A4C57" w:rsidR="00EF08C9" w:rsidRPr="00AC56E7" w:rsidRDefault="00EF08C9" w:rsidP="00401FE3">
      <w:pPr>
        <w:widowControl w:val="0"/>
        <w:autoSpaceDE w:val="0"/>
        <w:autoSpaceDN w:val="0"/>
        <w:adjustRightInd w:val="0"/>
        <w:ind w:left="425" w:hanging="425"/>
        <w:rPr>
          <w:sz w:val="20"/>
        </w:rPr>
      </w:pPr>
      <w:r w:rsidRPr="00AC56E7">
        <w:rPr>
          <w:rStyle w:val="Znakapoznpodarou"/>
          <w:sz w:val="20"/>
        </w:rPr>
        <w:t>5)</w:t>
      </w:r>
      <w:r w:rsidRPr="00AC56E7">
        <w:t xml:space="preserve"> </w:t>
      </w:r>
      <w:r>
        <w:tab/>
      </w:r>
      <w:r w:rsidRPr="00AC56E7">
        <w:rPr>
          <w:sz w:val="20"/>
        </w:rPr>
        <w:t xml:space="preserve">Zákon č. </w:t>
      </w:r>
      <w:hyperlink r:id="rId8" w:history="1">
        <w:r w:rsidRPr="00AC56E7">
          <w:rPr>
            <w:sz w:val="20"/>
          </w:rPr>
          <w:t>239/1992 Sb.</w:t>
        </w:r>
      </w:hyperlink>
      <w:r w:rsidRPr="00AC56E7">
        <w:rPr>
          <w:sz w:val="20"/>
        </w:rPr>
        <w:t xml:space="preserve">, o Státním fondu kultury České republiky, ve znění pozdějších předpisů. </w:t>
      </w:r>
    </w:p>
    <w:p w14:paraId="10421447" w14:textId="77777777" w:rsidR="00EF08C9" w:rsidRPr="00AC56E7" w:rsidRDefault="00EF08C9" w:rsidP="00401FE3">
      <w:pPr>
        <w:widowControl w:val="0"/>
        <w:autoSpaceDE w:val="0"/>
        <w:autoSpaceDN w:val="0"/>
        <w:adjustRightInd w:val="0"/>
        <w:ind w:left="425"/>
        <w:rPr>
          <w:sz w:val="20"/>
        </w:rPr>
      </w:pPr>
      <w:r w:rsidRPr="00AC56E7">
        <w:rPr>
          <w:sz w:val="20"/>
        </w:rPr>
        <w:t xml:space="preserve">Zákon č. </w:t>
      </w:r>
      <w:hyperlink r:id="rId9" w:history="1">
        <w:r w:rsidRPr="00AC56E7">
          <w:rPr>
            <w:sz w:val="20"/>
          </w:rPr>
          <w:t>241/1992 Sb.</w:t>
        </w:r>
      </w:hyperlink>
      <w:r w:rsidRPr="00AC56E7">
        <w:rPr>
          <w:sz w:val="20"/>
        </w:rPr>
        <w:t xml:space="preserve">, o Státním fondu České republiky pro podporu a rozvoj české kinematografie, ve znění pozdějších předpisů. </w:t>
      </w:r>
    </w:p>
    <w:p w14:paraId="5210B438" w14:textId="77777777" w:rsidR="00EF08C9" w:rsidRPr="00416C70" w:rsidRDefault="00EF08C9" w:rsidP="00401FE3">
      <w:pPr>
        <w:widowControl w:val="0"/>
        <w:autoSpaceDE w:val="0"/>
        <w:autoSpaceDN w:val="0"/>
        <w:adjustRightInd w:val="0"/>
        <w:ind w:firstLine="425"/>
        <w:rPr>
          <w:sz w:val="20"/>
        </w:rPr>
      </w:pPr>
      <w:r w:rsidRPr="00416C70">
        <w:rPr>
          <w:sz w:val="20"/>
        </w:rPr>
        <w:t xml:space="preserve">Zákon č. </w:t>
      </w:r>
      <w:hyperlink r:id="rId10" w:history="1">
        <w:r w:rsidRPr="00416C70">
          <w:rPr>
            <w:sz w:val="20"/>
          </w:rPr>
          <w:t>388/1991 Sb.</w:t>
        </w:r>
      </w:hyperlink>
      <w:r w:rsidRPr="00416C70">
        <w:rPr>
          <w:sz w:val="20"/>
        </w:rPr>
        <w:t>, o Státním fondu životního prostředí,</w:t>
      </w:r>
      <w:r>
        <w:rPr>
          <w:sz w:val="20"/>
        </w:rPr>
        <w:t xml:space="preserve"> ve znění pozdějších předpisů. </w:t>
      </w:r>
    </w:p>
    <w:p w14:paraId="65DEACAC" w14:textId="77777777" w:rsidR="00EF08C9" w:rsidRPr="00416C70" w:rsidRDefault="00EF08C9" w:rsidP="00401FE3">
      <w:pPr>
        <w:widowControl w:val="0"/>
        <w:autoSpaceDE w:val="0"/>
        <w:autoSpaceDN w:val="0"/>
        <w:adjustRightInd w:val="0"/>
        <w:ind w:left="425"/>
        <w:rPr>
          <w:sz w:val="20"/>
        </w:rPr>
      </w:pPr>
      <w:r w:rsidRPr="00416C70">
        <w:rPr>
          <w:sz w:val="20"/>
        </w:rPr>
        <w:t xml:space="preserve">Zákon č. </w:t>
      </w:r>
      <w:hyperlink r:id="rId11"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14:paraId="2A9324A4" w14:textId="77777777" w:rsidR="00EF08C9" w:rsidRPr="00416C70" w:rsidRDefault="00EF08C9" w:rsidP="00401FE3">
      <w:pPr>
        <w:widowControl w:val="0"/>
        <w:autoSpaceDE w:val="0"/>
        <w:autoSpaceDN w:val="0"/>
        <w:adjustRightInd w:val="0"/>
        <w:ind w:left="425"/>
        <w:rPr>
          <w:sz w:val="20"/>
        </w:rPr>
      </w:pPr>
      <w:r w:rsidRPr="00416C70">
        <w:rPr>
          <w:sz w:val="20"/>
        </w:rPr>
        <w:t xml:space="preserve">Zákon č. </w:t>
      </w:r>
      <w:hyperlink r:id="rId12" w:history="1">
        <w:r w:rsidRPr="00416C70">
          <w:rPr>
            <w:sz w:val="20"/>
          </w:rPr>
          <w:t>211/2000 Sb.</w:t>
        </w:r>
      </w:hyperlink>
      <w:r w:rsidRPr="00416C70">
        <w:rPr>
          <w:sz w:val="20"/>
        </w:rPr>
        <w:t xml:space="preserve">, o Státním fondu rozvoje bydlení a o změně zákona č. </w:t>
      </w:r>
      <w:hyperlink r:id="rId13"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14:paraId="69F17F77" w14:textId="77777777" w:rsidR="00EF08C9" w:rsidRPr="00680C21" w:rsidRDefault="00EF08C9" w:rsidP="00401FE3">
      <w:pPr>
        <w:widowControl w:val="0"/>
        <w:autoSpaceDE w:val="0"/>
        <w:autoSpaceDN w:val="0"/>
        <w:adjustRightInd w:val="0"/>
        <w:ind w:left="425"/>
        <w:rPr>
          <w:sz w:val="20"/>
        </w:rPr>
      </w:pPr>
      <w:r w:rsidRPr="00416C70">
        <w:rPr>
          <w:sz w:val="20"/>
        </w:rPr>
        <w:t xml:space="preserve">Zákon č. </w:t>
      </w:r>
      <w:hyperlink r:id="rId14" w:history="1">
        <w:r w:rsidRPr="00416C70">
          <w:rPr>
            <w:sz w:val="20"/>
          </w:rPr>
          <w:t>104/2000 Sb.</w:t>
        </w:r>
      </w:hyperlink>
      <w:r w:rsidRPr="00416C70">
        <w:rPr>
          <w:sz w:val="20"/>
        </w:rPr>
        <w:t xml:space="preserve">, o Státním fondu dopravní infrastruktury a o změně zákona č. </w:t>
      </w:r>
      <w:hyperlink r:id="rId15"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5">
    <w:p w14:paraId="70B3FAE7" w14:textId="23B2FC32" w:rsidR="00EF08C9" w:rsidRDefault="00EF08C9" w:rsidP="00602763">
      <w:pPr>
        <w:pStyle w:val="Textpoznpodarou"/>
      </w:pPr>
      <w:r w:rsidRPr="00680C21">
        <w:rPr>
          <w:rStyle w:val="Znakapoznpodarou"/>
        </w:rPr>
        <w:t>7)</w:t>
      </w:r>
      <w:r w:rsidRPr="00680C21">
        <w:t xml:space="preserve"> </w:t>
      </w:r>
      <w:r>
        <w:tab/>
      </w:r>
      <w:hyperlink r:id="rId16" w:history="1">
        <w:r w:rsidRPr="00680C21">
          <w:t>§ 3</w:t>
        </w:r>
      </w:hyperlink>
      <w:r w:rsidRPr="00680C21">
        <w:t xml:space="preserve"> a </w:t>
      </w:r>
      <w:hyperlink r:id="rId17" w:history="1">
        <w:r w:rsidRPr="00680C21">
          <w:t>51 zákona č. 219/2000 Sb.</w:t>
        </w:r>
      </w:hyperlink>
      <w:r w:rsidRPr="00680C21">
        <w:t>, ve znění pozdějších předpisů.</w:t>
      </w:r>
    </w:p>
  </w:footnote>
  <w:footnote w:id="6">
    <w:p w14:paraId="43AD67BA" w14:textId="51A73A4D" w:rsidR="00EF08C9" w:rsidRDefault="00EF08C9" w:rsidP="00490925">
      <w:pPr>
        <w:pStyle w:val="Textpoznpodarou"/>
      </w:pPr>
      <w:r>
        <w:rPr>
          <w:rStyle w:val="Znakapoznpodarou"/>
        </w:rPr>
        <w:t>8)</w:t>
      </w:r>
      <w:r>
        <w:t xml:space="preserve"> </w:t>
      </w:r>
      <w:r>
        <w:tab/>
      </w:r>
      <w:r w:rsidRPr="00687600">
        <w:t xml:space="preserve">Vyhláška č. </w:t>
      </w:r>
      <w:hyperlink r:id="rId18"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7">
    <w:p w14:paraId="6E71357E" w14:textId="736D85EA" w:rsidR="00EF08C9" w:rsidRPr="006B4A11" w:rsidRDefault="00EF08C9" w:rsidP="00401FE3">
      <w:pPr>
        <w:widowControl w:val="0"/>
        <w:autoSpaceDE w:val="0"/>
        <w:autoSpaceDN w:val="0"/>
        <w:adjustRightInd w:val="0"/>
        <w:ind w:left="425" w:hanging="425"/>
        <w:rPr>
          <w:sz w:val="20"/>
        </w:rPr>
      </w:pPr>
      <w:r w:rsidRPr="008B6429">
        <w:rPr>
          <w:rStyle w:val="Znakapoznpodarou"/>
          <w:sz w:val="20"/>
        </w:rPr>
        <w:t>10)</w:t>
      </w:r>
      <w:r>
        <w:t xml:space="preserve"> </w:t>
      </w:r>
      <w:r>
        <w:tab/>
      </w:r>
      <w:r w:rsidRPr="006B4A11">
        <w:rPr>
          <w:sz w:val="20"/>
        </w:rPr>
        <w:t xml:space="preserve">Zákon č. </w:t>
      </w:r>
      <w:hyperlink r:id="rId19" w:history="1">
        <w:r w:rsidRPr="006B4A11">
          <w:rPr>
            <w:sz w:val="20"/>
          </w:rPr>
          <w:t>148/1998 Sb.</w:t>
        </w:r>
      </w:hyperlink>
      <w:r w:rsidRPr="006B4A11">
        <w:rPr>
          <w:sz w:val="20"/>
        </w:rPr>
        <w:t>, o ochraně utajovaných skutečností,</w:t>
      </w:r>
      <w:r>
        <w:rPr>
          <w:sz w:val="20"/>
        </w:rPr>
        <w:t xml:space="preserve"> ve znění pozdějších předpisů. </w:t>
      </w:r>
    </w:p>
    <w:p w14:paraId="081E0455" w14:textId="77777777" w:rsidR="00EF08C9" w:rsidRPr="006B4A11" w:rsidRDefault="00EF08C9" w:rsidP="00401FE3">
      <w:pPr>
        <w:widowControl w:val="0"/>
        <w:autoSpaceDE w:val="0"/>
        <w:autoSpaceDN w:val="0"/>
        <w:adjustRightInd w:val="0"/>
        <w:ind w:firstLine="425"/>
        <w:rPr>
          <w:sz w:val="20"/>
        </w:rPr>
      </w:pPr>
      <w:r w:rsidRPr="006B4A11">
        <w:rPr>
          <w:sz w:val="20"/>
        </w:rPr>
        <w:t xml:space="preserve">Zákon č. </w:t>
      </w:r>
      <w:hyperlink r:id="rId20" w:history="1">
        <w:r w:rsidRPr="006B4A11">
          <w:rPr>
            <w:sz w:val="20"/>
          </w:rPr>
          <w:t>153/1994 Sb.</w:t>
        </w:r>
      </w:hyperlink>
      <w:r w:rsidRPr="006B4A11">
        <w:rPr>
          <w:sz w:val="20"/>
        </w:rPr>
        <w:t>, o zpravodajských službách České republiky,</w:t>
      </w:r>
      <w:r>
        <w:rPr>
          <w:sz w:val="20"/>
        </w:rPr>
        <w:t xml:space="preserve"> ve znění pozdějších předpisů. </w:t>
      </w:r>
    </w:p>
    <w:p w14:paraId="0298F78A" w14:textId="77777777" w:rsidR="00EF08C9" w:rsidRPr="006B4A11" w:rsidRDefault="00EF08C9" w:rsidP="00401FE3">
      <w:pPr>
        <w:widowControl w:val="0"/>
        <w:autoSpaceDE w:val="0"/>
        <w:autoSpaceDN w:val="0"/>
        <w:adjustRightInd w:val="0"/>
        <w:ind w:left="425"/>
        <w:rPr>
          <w:sz w:val="20"/>
        </w:rPr>
      </w:pPr>
      <w:r w:rsidRPr="006B4A11">
        <w:rPr>
          <w:sz w:val="20"/>
        </w:rPr>
        <w:t xml:space="preserve">Zákon č. </w:t>
      </w:r>
      <w:hyperlink r:id="rId21" w:history="1">
        <w:r w:rsidRPr="006B4A11">
          <w:rPr>
            <w:sz w:val="20"/>
          </w:rPr>
          <w:t>412/2005 Sb.</w:t>
        </w:r>
      </w:hyperlink>
      <w:r w:rsidRPr="006B4A11">
        <w:rPr>
          <w:sz w:val="20"/>
        </w:rPr>
        <w:t xml:space="preserve">, o ochraně utajovaných informací a o bezpečnostní způsobilosti, ve znění pozdějších předpisů. </w:t>
      </w:r>
    </w:p>
    <w:p w14:paraId="415D27A0" w14:textId="77777777" w:rsidR="00EF08C9" w:rsidRDefault="00EF08C9" w:rsidP="00054338">
      <w:pPr>
        <w:pStyle w:val="Textpoznpodarou"/>
      </w:pPr>
    </w:p>
  </w:footnote>
  <w:footnote w:id="8">
    <w:p w14:paraId="2DC5EB56" w14:textId="77777777" w:rsidR="00EF08C9" w:rsidRDefault="00EF08C9"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9">
    <w:p w14:paraId="1CE2144B" w14:textId="77777777" w:rsidR="00EF08C9" w:rsidRDefault="00EF08C9"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0">
    <w:p w14:paraId="56D69AEC" w14:textId="77777777" w:rsidR="00EF08C9" w:rsidRDefault="00EF08C9"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1">
    <w:p w14:paraId="02023079" w14:textId="78AB8BC0" w:rsidR="00EF08C9" w:rsidRDefault="00EF08C9"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ve znění pozdějších předpisů, a další související zákony.</w:t>
      </w:r>
    </w:p>
  </w:footnote>
  <w:footnote w:id="12">
    <w:p w14:paraId="290A492E" w14:textId="71977F65" w:rsidR="00EF08C9" w:rsidRDefault="00EF08C9" w:rsidP="000C64DA">
      <w:pPr>
        <w:pStyle w:val="Textpoznpodarou"/>
      </w:pPr>
      <w:r>
        <w:rPr>
          <w:rStyle w:val="Znakapoznpodarou"/>
        </w:rPr>
        <w:t>16)</w:t>
      </w:r>
      <w:r>
        <w:tab/>
        <w:t>Například zákon č. 406/2000 Sb., o hospodaření energií, ve znění pozdějších předpisů.</w:t>
      </w:r>
    </w:p>
  </w:footnote>
  <w:footnote w:id="13">
    <w:p w14:paraId="0AA63E89" w14:textId="7CD7ACE7" w:rsidR="00EF08C9" w:rsidRDefault="00EF08C9" w:rsidP="000C64DA">
      <w:pPr>
        <w:pStyle w:val="Textpoznpodarou"/>
      </w:pPr>
      <w:r>
        <w:rPr>
          <w:rStyle w:val="Znakapoznpodarou"/>
        </w:rPr>
        <w:t>17)</w:t>
      </w:r>
      <w:r>
        <w:tab/>
        <w:t>Například zákon č. 289/1995 Sb., o lesích a o změně a doplnění některých zákonů (lesní zákon), ve znění pozdějších předpisů.</w:t>
      </w:r>
    </w:p>
  </w:footnote>
  <w:footnote w:id="14">
    <w:p w14:paraId="6D595B2F" w14:textId="4B67B424" w:rsidR="00EF08C9" w:rsidRDefault="00EF08C9" w:rsidP="00892537">
      <w:pPr>
        <w:pStyle w:val="Textpoznpodarou"/>
      </w:pPr>
      <w:r>
        <w:rPr>
          <w:rStyle w:val="Znakapoznpodarou"/>
        </w:rPr>
        <w:t>18)</w:t>
      </w:r>
      <w:r>
        <w:tab/>
        <w:t>Například zákon č. 254/2001 Sb., o vodách a o změně některých zákonů (vodní zákon), ve znění pozdějších předpisů.</w:t>
      </w:r>
    </w:p>
  </w:footnote>
  <w:footnote w:id="15">
    <w:p w14:paraId="40767134" w14:textId="169E870F" w:rsidR="00EF08C9" w:rsidRDefault="00EF08C9" w:rsidP="000C64DA">
      <w:pPr>
        <w:pStyle w:val="Textpoznpodarou"/>
      </w:pPr>
      <w:r>
        <w:rPr>
          <w:rStyle w:val="Znakapoznpodarou"/>
        </w:rPr>
        <w:t>19)</w:t>
      </w:r>
      <w:r>
        <w:tab/>
        <w:t>Například nařízení vlády č. 262/2007 Sb., o vyhlášení závazné části Plánu hlavních povodí České republiky.</w:t>
      </w:r>
    </w:p>
  </w:footnote>
  <w:footnote w:id="16">
    <w:p w14:paraId="1AE1B434" w14:textId="55EA45D6" w:rsidR="00EF08C9" w:rsidRDefault="00EF08C9" w:rsidP="007D3B93">
      <w:pPr>
        <w:pStyle w:val="Textpoznpodarou"/>
        <w:tabs>
          <w:tab w:val="clear" w:pos="425"/>
          <w:tab w:val="left" w:pos="284"/>
        </w:tabs>
        <w:ind w:left="426" w:hanging="426"/>
      </w:pPr>
      <w:r>
        <w:rPr>
          <w:rStyle w:val="Znakapoznpodarou"/>
        </w:rPr>
        <w:t>20)</w:t>
      </w:r>
      <w:r>
        <w:tab/>
      </w:r>
      <w:r>
        <w:tab/>
        <w:t>Zákon č. 183/2006 Sb., o územním plánování a stavebním řádu (stavební zákon), ve znění pozdějších předpisů.</w:t>
      </w:r>
    </w:p>
  </w:footnote>
  <w:footnote w:id="17">
    <w:p w14:paraId="5FCB0056" w14:textId="61261119" w:rsidR="00EF08C9" w:rsidRDefault="00EF08C9" w:rsidP="00401FE3">
      <w:pPr>
        <w:pStyle w:val="Textpoznpodarou"/>
        <w:tabs>
          <w:tab w:val="clear" w:pos="425"/>
          <w:tab w:val="left" w:pos="284"/>
        </w:tabs>
      </w:pPr>
      <w:r>
        <w:rPr>
          <w:rStyle w:val="Znakapoznpodarou"/>
        </w:rPr>
        <w:t>23)</w:t>
      </w:r>
      <w:r>
        <w:tab/>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18">
    <w:p w14:paraId="09D8CE18" w14:textId="0C6AE1A6" w:rsidR="00EF08C9" w:rsidRDefault="00EF08C9" w:rsidP="00054338">
      <w:pPr>
        <w:pStyle w:val="Textpoznpodarou"/>
      </w:pPr>
      <w:r>
        <w:rPr>
          <w:rStyle w:val="Znakapoznpodarou"/>
        </w:rPr>
        <w:t>24)</w:t>
      </w:r>
      <w:r>
        <w:t xml:space="preserve"> </w:t>
      </w:r>
      <w:r>
        <w:tab/>
      </w:r>
      <w:r w:rsidRPr="006008F6">
        <w:t>§ 66a zákona č. 513/1991 Sb., obchodní zákoník, ve znění pozdějších předpisů.</w:t>
      </w:r>
    </w:p>
  </w:footnote>
  <w:footnote w:id="19">
    <w:p w14:paraId="5D6722F1" w14:textId="7B5F508D" w:rsidR="00EF08C9" w:rsidRDefault="00EF08C9" w:rsidP="00054338">
      <w:pPr>
        <w:pStyle w:val="Textpoznpodarou"/>
      </w:pPr>
      <w:r>
        <w:rPr>
          <w:rStyle w:val="Znakapoznpodarou"/>
        </w:rPr>
        <w:t>25)</w:t>
      </w:r>
      <w:r>
        <w:t xml:space="preserve"> </w:t>
      </w:r>
      <w:r>
        <w:tab/>
      </w:r>
      <w:r w:rsidRPr="00F82546">
        <w:t>§ 22 odst. 5 zákona č. 563/1991 Sb., o účetnictví, ve znění zákona č. 410/2010 Sb.</w:t>
      </w:r>
    </w:p>
  </w:footnote>
  <w:footnote w:id="20">
    <w:p w14:paraId="58B4688B" w14:textId="12A23AB8" w:rsidR="00EF08C9" w:rsidRPr="00D31BE9" w:rsidRDefault="00EF08C9" w:rsidP="00B6420A">
      <w:pPr>
        <w:pStyle w:val="Textpoznpodarou"/>
      </w:pPr>
      <w:r w:rsidRPr="00D31BE9">
        <w:rPr>
          <w:rStyle w:val="Znakapoznpodarou"/>
        </w:rPr>
        <w:t>36)</w:t>
      </w:r>
      <w:r w:rsidRPr="00D31BE9">
        <w:t xml:space="preserve"> </w:t>
      </w:r>
      <w:r>
        <w:tab/>
      </w:r>
      <w:r w:rsidRPr="00D31BE9">
        <w:t>Zákon č. 266/2006 Sb., o úrazovém pojištění zaměstnanců, ve znění pozdějších předpisů.</w:t>
      </w:r>
    </w:p>
  </w:footnote>
  <w:footnote w:id="21">
    <w:p w14:paraId="1C1B730A" w14:textId="74B3644E" w:rsidR="00EF08C9" w:rsidRPr="00AE5636" w:rsidRDefault="00EF08C9" w:rsidP="00E66F7E">
      <w:pPr>
        <w:pStyle w:val="Textpoznpodarou"/>
      </w:pPr>
      <w:r w:rsidRPr="00AE5636">
        <w:rPr>
          <w:rStyle w:val="Znakapoznpodarou"/>
        </w:rPr>
        <w:t>37)</w:t>
      </w:r>
      <w:r w:rsidRPr="00AE5636">
        <w:t xml:space="preserve"> </w:t>
      </w:r>
      <w:r>
        <w:tab/>
      </w:r>
      <w:r w:rsidRPr="00AE5636">
        <w:t>Např. zákon č. 44/1988 Sb., o ochraně a využití nerostného bohatství (horní zákon), ve znění pozdějších předpisů.</w:t>
      </w:r>
    </w:p>
  </w:footnote>
  <w:footnote w:id="22">
    <w:p w14:paraId="6419189A" w14:textId="6F5D6C59" w:rsidR="00EF08C9" w:rsidRPr="001178C2" w:rsidRDefault="00EF08C9" w:rsidP="001B4A09">
      <w:pPr>
        <w:widowControl w:val="0"/>
        <w:autoSpaceDE w:val="0"/>
        <w:autoSpaceDN w:val="0"/>
        <w:adjustRightInd w:val="0"/>
        <w:ind w:left="425" w:hanging="425"/>
        <w:rPr>
          <w:sz w:val="20"/>
        </w:rPr>
      </w:pPr>
      <w:r w:rsidRPr="001178C2">
        <w:rPr>
          <w:rStyle w:val="Znakapoznpodarou"/>
          <w:sz w:val="20"/>
        </w:rPr>
        <w:t>10)</w:t>
      </w:r>
      <w:r w:rsidRPr="001178C2">
        <w:rPr>
          <w:sz w:val="20"/>
        </w:rPr>
        <w:t xml:space="preserve"> </w:t>
      </w:r>
      <w:r>
        <w:rPr>
          <w:sz w:val="20"/>
        </w:rPr>
        <w:tab/>
      </w:r>
      <w:r w:rsidRPr="001178C2">
        <w:rPr>
          <w:sz w:val="20"/>
        </w:rPr>
        <w:t>Zákon č. 148/1998 Sb., o ochraně utajovaných skutečností, ve znění pozdějších předpisů.</w:t>
      </w:r>
    </w:p>
    <w:p w14:paraId="31D1C136" w14:textId="77777777" w:rsidR="00EF08C9" w:rsidRPr="001178C2" w:rsidRDefault="00EF08C9" w:rsidP="001B4A09">
      <w:pPr>
        <w:widowControl w:val="0"/>
        <w:autoSpaceDE w:val="0"/>
        <w:autoSpaceDN w:val="0"/>
        <w:adjustRightInd w:val="0"/>
        <w:ind w:firstLine="425"/>
        <w:rPr>
          <w:sz w:val="20"/>
        </w:rPr>
      </w:pPr>
      <w:r w:rsidRPr="001178C2">
        <w:rPr>
          <w:sz w:val="20"/>
        </w:rPr>
        <w:t>Zákon č. 153/1994 Sb., o zpravodajských službách České republiky, ve znění pozdějších předpisů.</w:t>
      </w:r>
    </w:p>
    <w:p w14:paraId="017780AD" w14:textId="74E45827" w:rsidR="00EF08C9" w:rsidRPr="001178C2" w:rsidRDefault="00EF08C9" w:rsidP="001B4A09">
      <w:pPr>
        <w:widowControl w:val="0"/>
        <w:autoSpaceDE w:val="0"/>
        <w:autoSpaceDN w:val="0"/>
        <w:adjustRightInd w:val="0"/>
        <w:ind w:left="425"/>
        <w:rPr>
          <w:sz w:val="20"/>
        </w:rPr>
      </w:pPr>
      <w:r w:rsidRPr="001178C2">
        <w:rPr>
          <w:sz w:val="20"/>
        </w:rPr>
        <w:t>Zákon č. 412/2005 Sb., o ochraně utajovaných informací a o bezpečnostní způsobilosti, ve znění pozdějších předpisů.</w:t>
      </w:r>
    </w:p>
    <w:p w14:paraId="60902ABD" w14:textId="77777777" w:rsidR="00EF08C9" w:rsidRDefault="00EF08C9">
      <w:pPr>
        <w:pStyle w:val="Textpoznpodarou"/>
      </w:pPr>
    </w:p>
  </w:footnote>
  <w:footnote w:id="23">
    <w:p w14:paraId="15C46FDA" w14:textId="3688D84E" w:rsidR="00EF08C9" w:rsidRDefault="00EF08C9" w:rsidP="00EF1E4A">
      <w:pPr>
        <w:pStyle w:val="Textpoznpodarou"/>
      </w:pPr>
      <w:r>
        <w:rPr>
          <w:rStyle w:val="Znakapoznpodarou"/>
        </w:rPr>
        <w:t>29)</w:t>
      </w:r>
      <w:r>
        <w:t xml:space="preserve"> </w:t>
      </w:r>
      <w:r>
        <w:tab/>
      </w:r>
      <w:hyperlink r:id="rId22" w:history="1">
        <w:r w:rsidRPr="00AE5636">
          <w:t>§ 27 odst. 2 písm. e) zákona č. 250/2000 Sb.</w:t>
        </w:r>
      </w:hyperlink>
      <w:r w:rsidRPr="00AE5636">
        <w:t>, ve znění pozdějších předpisů.</w:t>
      </w:r>
    </w:p>
  </w:footnote>
  <w:footnote w:id="24">
    <w:p w14:paraId="2C03BF4F" w14:textId="28CE403B" w:rsidR="00EF08C9" w:rsidRDefault="00EF08C9">
      <w:pPr>
        <w:pStyle w:val="Textpoznpodarou"/>
      </w:pPr>
      <w:r>
        <w:rPr>
          <w:rStyle w:val="Znakapoznpodarou"/>
        </w:rPr>
        <w:t>30)</w:t>
      </w:r>
      <w:r>
        <w:t xml:space="preserve"> </w:t>
      </w:r>
      <w:r>
        <w:tab/>
      </w:r>
      <w:r w:rsidRPr="00953065">
        <w:t xml:space="preserve">Například zákon č. 458/2000 Sb., o podmínkách podnikání a o výkonu státní správy v energetických odvětvích a o změně některých zákonů (energetický zákon), ve znění </w:t>
      </w:r>
      <w:r>
        <w:t>pozdějších předpisů, a zákon č. </w:t>
      </w:r>
      <w:r w:rsidRPr="00953065">
        <w:t>274/2001 Sb., ve znění pozdějších předpisů.</w:t>
      </w:r>
    </w:p>
  </w:footnote>
  <w:footnote w:id="25">
    <w:p w14:paraId="26CF0D9F" w14:textId="0B82EA3C" w:rsidR="00EF08C9" w:rsidRDefault="00EF08C9">
      <w:pPr>
        <w:pStyle w:val="Textpoznpodarou"/>
      </w:pPr>
      <w:r>
        <w:rPr>
          <w:rStyle w:val="Znakapoznpodarou"/>
        </w:rPr>
        <w:t>31)</w:t>
      </w:r>
      <w:r>
        <w:t xml:space="preserve"> </w:t>
      </w:r>
      <w:r>
        <w:tab/>
      </w:r>
      <w:r w:rsidRPr="00953065">
        <w:t>Například zákon č. 127/2005 Sb., o elektronických komunikacích a o změně některých souvisejících zákonů (zákon o elektronických komunikacích), ve znění pozdějších předpisů.</w:t>
      </w:r>
    </w:p>
  </w:footnote>
  <w:footnote w:id="26">
    <w:p w14:paraId="704A5105" w14:textId="3860A842" w:rsidR="00EF08C9" w:rsidRDefault="00EF08C9">
      <w:pPr>
        <w:pStyle w:val="Textpoznpodarou"/>
      </w:pPr>
      <w:r>
        <w:rPr>
          <w:rStyle w:val="Znakapoznpodarou"/>
        </w:rPr>
        <w:t>32)</w:t>
      </w:r>
      <w:r>
        <w:t xml:space="preserve"> </w:t>
      </w:r>
      <w:r>
        <w:tab/>
      </w:r>
      <w:r w:rsidRPr="00953065">
        <w:t>Například zákon č. 13/1997 Sb., o pozemních komunikacích, ve znění pozdějších předpisů.</w:t>
      </w:r>
    </w:p>
  </w:footnote>
  <w:footnote w:id="27">
    <w:p w14:paraId="6E1318DC" w14:textId="6F23C91C" w:rsidR="00EF08C9" w:rsidRDefault="00EF08C9">
      <w:pPr>
        <w:pStyle w:val="Textpoznpodarou"/>
      </w:pPr>
      <w:r>
        <w:rPr>
          <w:rStyle w:val="Znakapoznpodarou"/>
        </w:rPr>
        <w:t>33)</w:t>
      </w:r>
      <w:r>
        <w:t xml:space="preserve"> </w:t>
      </w:r>
      <w:r>
        <w:tab/>
      </w:r>
      <w:r w:rsidRPr="00953065">
        <w:t>§ 6 zákona č. 338/1992 Sb., o dani z nemovitostí, ve znění pozdějších předpisů.</w:t>
      </w:r>
      <w:r>
        <w:t xml:space="preserve"> </w:t>
      </w:r>
    </w:p>
  </w:footnote>
  <w:footnote w:id="28">
    <w:p w14:paraId="6DADAD6D" w14:textId="4AE72EE8" w:rsidR="00EF08C9" w:rsidRPr="001E5032" w:rsidRDefault="00EF08C9" w:rsidP="00611DB1">
      <w:pPr>
        <w:pStyle w:val="Textpoznpodarou"/>
        <w:rPr>
          <w:b/>
        </w:rPr>
      </w:pPr>
      <w:r>
        <w:rPr>
          <w:rStyle w:val="Znakapoznpodarou"/>
        </w:rPr>
        <w:footnoteRef/>
      </w:r>
      <w:r w:rsidRPr="001922E8">
        <w:rPr>
          <w:vertAlign w:val="superscript"/>
        </w:rPr>
        <w:t>)</w:t>
      </w:r>
      <w:r>
        <w:t xml:space="preserve"> </w:t>
      </w:r>
      <w:r>
        <w:tab/>
      </w:r>
      <w:r w:rsidRPr="000968BC">
        <w:t>§ 61 obchodního zákoníku,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293D3" w14:textId="77777777" w:rsidR="00EF08C9" w:rsidRDefault="00EF08C9"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EADB157" w14:textId="77777777" w:rsidR="00EF08C9" w:rsidRDefault="00EF08C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C4028" w14:textId="5BB09987" w:rsidR="00EF08C9" w:rsidRDefault="00EF08C9"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B70787">
      <w:rPr>
        <w:rStyle w:val="slostrnky"/>
        <w:noProof/>
      </w:rPr>
      <w:t>28</w:t>
    </w:r>
    <w:r>
      <w:rPr>
        <w:rStyle w:val="slostrnky"/>
      </w:rPr>
      <w:fldChar w:fldCharType="end"/>
    </w:r>
  </w:p>
  <w:p w14:paraId="73660C27" w14:textId="77777777" w:rsidR="00EF08C9" w:rsidRDefault="00EF08C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1" w15:restartNumberingAfterBreak="0">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5DFC61BD"/>
    <w:multiLevelType w:val="hybridMultilevel"/>
    <w:tmpl w:val="589CCA0E"/>
    <w:lvl w:ilvl="0" w:tplc="9F5867BE">
      <w:start w:val="1"/>
      <w:numFmt w:val="decimal"/>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 w15:restartNumberingAfterBreak="0">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15:restartNumberingAfterBreak="0">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4"/>
  </w:num>
  <w:num w:numId="2">
    <w:abstractNumId w:val="3"/>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0"/>
    <w:lvlOverride w:ilvl="0">
      <w:startOverride w:val="1"/>
    </w:lvlOverride>
  </w:num>
  <w:num w:numId="36">
    <w:abstractNumId w:val="0"/>
  </w:num>
  <w:num w:numId="37">
    <w:abstractNumId w:val="3"/>
  </w:num>
  <w:num w:numId="38">
    <w:abstractNumId w:val="2"/>
  </w:num>
  <w:num w:numId="39">
    <w:abstractNumId w:val="3"/>
  </w:num>
  <w:num w:numId="4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D4"/>
    <w:rsid w:val="0000161A"/>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14F9"/>
    <w:rsid w:val="0002209E"/>
    <w:rsid w:val="0002292E"/>
    <w:rsid w:val="00022E8A"/>
    <w:rsid w:val="000243CB"/>
    <w:rsid w:val="00024804"/>
    <w:rsid w:val="000251C3"/>
    <w:rsid w:val="00025248"/>
    <w:rsid w:val="0002530A"/>
    <w:rsid w:val="00027385"/>
    <w:rsid w:val="000301B4"/>
    <w:rsid w:val="000305CD"/>
    <w:rsid w:val="00031D7F"/>
    <w:rsid w:val="00031F39"/>
    <w:rsid w:val="0003229F"/>
    <w:rsid w:val="00032402"/>
    <w:rsid w:val="00033087"/>
    <w:rsid w:val="00033575"/>
    <w:rsid w:val="000338BF"/>
    <w:rsid w:val="00033BDC"/>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C0A"/>
    <w:rsid w:val="00042E6F"/>
    <w:rsid w:val="00043004"/>
    <w:rsid w:val="0004439F"/>
    <w:rsid w:val="000446CF"/>
    <w:rsid w:val="00046B72"/>
    <w:rsid w:val="00050132"/>
    <w:rsid w:val="000501F5"/>
    <w:rsid w:val="00050DD3"/>
    <w:rsid w:val="00052941"/>
    <w:rsid w:val="00052D89"/>
    <w:rsid w:val="00054338"/>
    <w:rsid w:val="00055517"/>
    <w:rsid w:val="00055CAA"/>
    <w:rsid w:val="00056A4C"/>
    <w:rsid w:val="00057538"/>
    <w:rsid w:val="0006050F"/>
    <w:rsid w:val="00061B3C"/>
    <w:rsid w:val="000637A5"/>
    <w:rsid w:val="000642F5"/>
    <w:rsid w:val="00064D99"/>
    <w:rsid w:val="00066270"/>
    <w:rsid w:val="00066D88"/>
    <w:rsid w:val="00070948"/>
    <w:rsid w:val="0007149A"/>
    <w:rsid w:val="000716D9"/>
    <w:rsid w:val="000720F1"/>
    <w:rsid w:val="00072CAB"/>
    <w:rsid w:val="00074052"/>
    <w:rsid w:val="00074804"/>
    <w:rsid w:val="00074C79"/>
    <w:rsid w:val="00074E75"/>
    <w:rsid w:val="0007525E"/>
    <w:rsid w:val="00075430"/>
    <w:rsid w:val="00076585"/>
    <w:rsid w:val="000765F3"/>
    <w:rsid w:val="00076E22"/>
    <w:rsid w:val="00080D1E"/>
    <w:rsid w:val="00080E52"/>
    <w:rsid w:val="000812A8"/>
    <w:rsid w:val="00082B60"/>
    <w:rsid w:val="00083942"/>
    <w:rsid w:val="00083C26"/>
    <w:rsid w:val="00083D6D"/>
    <w:rsid w:val="0008537B"/>
    <w:rsid w:val="00085BE3"/>
    <w:rsid w:val="00087F71"/>
    <w:rsid w:val="00090876"/>
    <w:rsid w:val="000920BA"/>
    <w:rsid w:val="00092C87"/>
    <w:rsid w:val="00092EE1"/>
    <w:rsid w:val="00092FD6"/>
    <w:rsid w:val="00093896"/>
    <w:rsid w:val="00093ECB"/>
    <w:rsid w:val="00095F11"/>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2E95"/>
    <w:rsid w:val="000B48B8"/>
    <w:rsid w:val="000B5740"/>
    <w:rsid w:val="000B5E6C"/>
    <w:rsid w:val="000C0763"/>
    <w:rsid w:val="000C2B12"/>
    <w:rsid w:val="000C3B57"/>
    <w:rsid w:val="000C465D"/>
    <w:rsid w:val="000C46B2"/>
    <w:rsid w:val="000C4751"/>
    <w:rsid w:val="000C5436"/>
    <w:rsid w:val="000C64DA"/>
    <w:rsid w:val="000D051A"/>
    <w:rsid w:val="000D0C06"/>
    <w:rsid w:val="000D172D"/>
    <w:rsid w:val="000D202C"/>
    <w:rsid w:val="000D2504"/>
    <w:rsid w:val="000D2B9C"/>
    <w:rsid w:val="000D2D29"/>
    <w:rsid w:val="000D368B"/>
    <w:rsid w:val="000D3AD6"/>
    <w:rsid w:val="000D424F"/>
    <w:rsid w:val="000D4260"/>
    <w:rsid w:val="000D5B5C"/>
    <w:rsid w:val="000D63AC"/>
    <w:rsid w:val="000D6E9C"/>
    <w:rsid w:val="000D73A5"/>
    <w:rsid w:val="000D7CF6"/>
    <w:rsid w:val="000D7E16"/>
    <w:rsid w:val="000E1259"/>
    <w:rsid w:val="000E1C74"/>
    <w:rsid w:val="000E2739"/>
    <w:rsid w:val="000E29AB"/>
    <w:rsid w:val="000E3909"/>
    <w:rsid w:val="000E4283"/>
    <w:rsid w:val="000E59E0"/>
    <w:rsid w:val="000E628E"/>
    <w:rsid w:val="000E7A1B"/>
    <w:rsid w:val="000E7E99"/>
    <w:rsid w:val="000F0BB2"/>
    <w:rsid w:val="000F189E"/>
    <w:rsid w:val="000F25D3"/>
    <w:rsid w:val="000F3D69"/>
    <w:rsid w:val="000F44AE"/>
    <w:rsid w:val="000F47B5"/>
    <w:rsid w:val="000F56D5"/>
    <w:rsid w:val="00100809"/>
    <w:rsid w:val="001028FA"/>
    <w:rsid w:val="00102FB8"/>
    <w:rsid w:val="00104706"/>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4C87"/>
    <w:rsid w:val="001250B5"/>
    <w:rsid w:val="00125B0D"/>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65"/>
    <w:rsid w:val="00142771"/>
    <w:rsid w:val="00142ACD"/>
    <w:rsid w:val="00142E94"/>
    <w:rsid w:val="00143746"/>
    <w:rsid w:val="00143A69"/>
    <w:rsid w:val="00144549"/>
    <w:rsid w:val="00145DB2"/>
    <w:rsid w:val="001476B6"/>
    <w:rsid w:val="00147BFD"/>
    <w:rsid w:val="0015067B"/>
    <w:rsid w:val="00150823"/>
    <w:rsid w:val="001517BF"/>
    <w:rsid w:val="00151C05"/>
    <w:rsid w:val="00152283"/>
    <w:rsid w:val="00154E0A"/>
    <w:rsid w:val="00155902"/>
    <w:rsid w:val="00156AF2"/>
    <w:rsid w:val="00156B81"/>
    <w:rsid w:val="00157C48"/>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122"/>
    <w:rsid w:val="0017126F"/>
    <w:rsid w:val="001716E5"/>
    <w:rsid w:val="0017217A"/>
    <w:rsid w:val="001728DD"/>
    <w:rsid w:val="001731C5"/>
    <w:rsid w:val="00173AEE"/>
    <w:rsid w:val="0017456E"/>
    <w:rsid w:val="00174A35"/>
    <w:rsid w:val="00175DCF"/>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11C3"/>
    <w:rsid w:val="001A2839"/>
    <w:rsid w:val="001A2965"/>
    <w:rsid w:val="001A2F44"/>
    <w:rsid w:val="001A4220"/>
    <w:rsid w:val="001A49E4"/>
    <w:rsid w:val="001A4C3A"/>
    <w:rsid w:val="001A4F19"/>
    <w:rsid w:val="001A5095"/>
    <w:rsid w:val="001A6D42"/>
    <w:rsid w:val="001B0954"/>
    <w:rsid w:val="001B1CCB"/>
    <w:rsid w:val="001B2C77"/>
    <w:rsid w:val="001B3629"/>
    <w:rsid w:val="001B3B5D"/>
    <w:rsid w:val="001B4A09"/>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6E93"/>
    <w:rsid w:val="001C741E"/>
    <w:rsid w:val="001D01C5"/>
    <w:rsid w:val="001D1200"/>
    <w:rsid w:val="001D1365"/>
    <w:rsid w:val="001D2051"/>
    <w:rsid w:val="001D20B6"/>
    <w:rsid w:val="001D25FF"/>
    <w:rsid w:val="001D49E1"/>
    <w:rsid w:val="001D5C5E"/>
    <w:rsid w:val="001D5D58"/>
    <w:rsid w:val="001D60F4"/>
    <w:rsid w:val="001D63FA"/>
    <w:rsid w:val="001D725A"/>
    <w:rsid w:val="001E1226"/>
    <w:rsid w:val="001E1AA4"/>
    <w:rsid w:val="001E209E"/>
    <w:rsid w:val="001E2EDA"/>
    <w:rsid w:val="001E30B4"/>
    <w:rsid w:val="001E3B3B"/>
    <w:rsid w:val="001E5032"/>
    <w:rsid w:val="001E7C3A"/>
    <w:rsid w:val="001F0C34"/>
    <w:rsid w:val="001F139D"/>
    <w:rsid w:val="001F2125"/>
    <w:rsid w:val="001F2FFA"/>
    <w:rsid w:val="001F3A2B"/>
    <w:rsid w:val="001F5239"/>
    <w:rsid w:val="001F5247"/>
    <w:rsid w:val="001F5B87"/>
    <w:rsid w:val="001F631B"/>
    <w:rsid w:val="001F76F6"/>
    <w:rsid w:val="001F79A3"/>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26FF"/>
    <w:rsid w:val="002330BA"/>
    <w:rsid w:val="002335E3"/>
    <w:rsid w:val="002336F6"/>
    <w:rsid w:val="00234007"/>
    <w:rsid w:val="00234042"/>
    <w:rsid w:val="0023461E"/>
    <w:rsid w:val="00235088"/>
    <w:rsid w:val="00235989"/>
    <w:rsid w:val="00236A29"/>
    <w:rsid w:val="00237ABA"/>
    <w:rsid w:val="0024008A"/>
    <w:rsid w:val="00240253"/>
    <w:rsid w:val="0024121C"/>
    <w:rsid w:val="00244087"/>
    <w:rsid w:val="0024523B"/>
    <w:rsid w:val="00245977"/>
    <w:rsid w:val="00245A6D"/>
    <w:rsid w:val="00245FB8"/>
    <w:rsid w:val="002475F7"/>
    <w:rsid w:val="00247BC3"/>
    <w:rsid w:val="00250232"/>
    <w:rsid w:val="0025049B"/>
    <w:rsid w:val="0025358C"/>
    <w:rsid w:val="002538E5"/>
    <w:rsid w:val="00253A7E"/>
    <w:rsid w:val="002543C5"/>
    <w:rsid w:val="002546E5"/>
    <w:rsid w:val="002559FD"/>
    <w:rsid w:val="00255A8B"/>
    <w:rsid w:val="00255DD6"/>
    <w:rsid w:val="00257AF0"/>
    <w:rsid w:val="00257BC3"/>
    <w:rsid w:val="002602EA"/>
    <w:rsid w:val="00260554"/>
    <w:rsid w:val="00261775"/>
    <w:rsid w:val="00261C72"/>
    <w:rsid w:val="002652BB"/>
    <w:rsid w:val="00265DD8"/>
    <w:rsid w:val="0026626B"/>
    <w:rsid w:val="00266821"/>
    <w:rsid w:val="002668F5"/>
    <w:rsid w:val="00266C3A"/>
    <w:rsid w:val="002676C1"/>
    <w:rsid w:val="002678E4"/>
    <w:rsid w:val="002715E6"/>
    <w:rsid w:val="00272646"/>
    <w:rsid w:val="00273568"/>
    <w:rsid w:val="00274C77"/>
    <w:rsid w:val="002769A7"/>
    <w:rsid w:val="0027729E"/>
    <w:rsid w:val="00280131"/>
    <w:rsid w:val="00283C95"/>
    <w:rsid w:val="00284210"/>
    <w:rsid w:val="002842C0"/>
    <w:rsid w:val="00284D01"/>
    <w:rsid w:val="002850DA"/>
    <w:rsid w:val="00285313"/>
    <w:rsid w:val="002857F3"/>
    <w:rsid w:val="00286187"/>
    <w:rsid w:val="0028660E"/>
    <w:rsid w:val="002879EB"/>
    <w:rsid w:val="002924A6"/>
    <w:rsid w:val="00292CB0"/>
    <w:rsid w:val="0029350F"/>
    <w:rsid w:val="0029568A"/>
    <w:rsid w:val="002956D4"/>
    <w:rsid w:val="0029593D"/>
    <w:rsid w:val="00295A93"/>
    <w:rsid w:val="002971B0"/>
    <w:rsid w:val="002A35C3"/>
    <w:rsid w:val="002A4364"/>
    <w:rsid w:val="002A4F9B"/>
    <w:rsid w:val="002A63DE"/>
    <w:rsid w:val="002B1562"/>
    <w:rsid w:val="002B1DB0"/>
    <w:rsid w:val="002B1F08"/>
    <w:rsid w:val="002B2019"/>
    <w:rsid w:val="002B2DCE"/>
    <w:rsid w:val="002B3136"/>
    <w:rsid w:val="002B39A1"/>
    <w:rsid w:val="002B56A0"/>
    <w:rsid w:val="002B60F7"/>
    <w:rsid w:val="002B62E9"/>
    <w:rsid w:val="002B6C38"/>
    <w:rsid w:val="002B73B6"/>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BB9"/>
    <w:rsid w:val="002E18A4"/>
    <w:rsid w:val="002E1DF5"/>
    <w:rsid w:val="002E3088"/>
    <w:rsid w:val="002E55AC"/>
    <w:rsid w:val="002E5D87"/>
    <w:rsid w:val="002E5E52"/>
    <w:rsid w:val="002E5E62"/>
    <w:rsid w:val="002E67EE"/>
    <w:rsid w:val="002E6CAE"/>
    <w:rsid w:val="002F259F"/>
    <w:rsid w:val="002F2AC3"/>
    <w:rsid w:val="002F385A"/>
    <w:rsid w:val="002F5DC6"/>
    <w:rsid w:val="002F6982"/>
    <w:rsid w:val="002F79A2"/>
    <w:rsid w:val="00302853"/>
    <w:rsid w:val="003028A9"/>
    <w:rsid w:val="00302FE0"/>
    <w:rsid w:val="00303220"/>
    <w:rsid w:val="00304D1C"/>
    <w:rsid w:val="00305EC2"/>
    <w:rsid w:val="00307B01"/>
    <w:rsid w:val="003103A4"/>
    <w:rsid w:val="00310640"/>
    <w:rsid w:val="00310900"/>
    <w:rsid w:val="00312F14"/>
    <w:rsid w:val="00313274"/>
    <w:rsid w:val="00313A97"/>
    <w:rsid w:val="00314B0F"/>
    <w:rsid w:val="00314BA3"/>
    <w:rsid w:val="00314C62"/>
    <w:rsid w:val="00315085"/>
    <w:rsid w:val="003155F5"/>
    <w:rsid w:val="00315E6E"/>
    <w:rsid w:val="00315ED5"/>
    <w:rsid w:val="0031638E"/>
    <w:rsid w:val="003163B7"/>
    <w:rsid w:val="00316E29"/>
    <w:rsid w:val="003177F6"/>
    <w:rsid w:val="00320169"/>
    <w:rsid w:val="00321FC7"/>
    <w:rsid w:val="0032270A"/>
    <w:rsid w:val="00322743"/>
    <w:rsid w:val="003229D4"/>
    <w:rsid w:val="00322B75"/>
    <w:rsid w:val="00322D5F"/>
    <w:rsid w:val="0032300E"/>
    <w:rsid w:val="00323CBE"/>
    <w:rsid w:val="00324761"/>
    <w:rsid w:val="00326CCC"/>
    <w:rsid w:val="00327D47"/>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2E60"/>
    <w:rsid w:val="00353F29"/>
    <w:rsid w:val="00354465"/>
    <w:rsid w:val="00354973"/>
    <w:rsid w:val="00355049"/>
    <w:rsid w:val="003550FD"/>
    <w:rsid w:val="003561AC"/>
    <w:rsid w:val="00357939"/>
    <w:rsid w:val="00357F61"/>
    <w:rsid w:val="0036069D"/>
    <w:rsid w:val="0036086A"/>
    <w:rsid w:val="00360B66"/>
    <w:rsid w:val="00361DD7"/>
    <w:rsid w:val="00363B0A"/>
    <w:rsid w:val="0036433E"/>
    <w:rsid w:val="00364E19"/>
    <w:rsid w:val="003652AE"/>
    <w:rsid w:val="00365F37"/>
    <w:rsid w:val="00366D56"/>
    <w:rsid w:val="00366E46"/>
    <w:rsid w:val="003703AE"/>
    <w:rsid w:val="003706AB"/>
    <w:rsid w:val="0037105B"/>
    <w:rsid w:val="00371A9C"/>
    <w:rsid w:val="003722EF"/>
    <w:rsid w:val="00372C59"/>
    <w:rsid w:val="00375AFD"/>
    <w:rsid w:val="00375DE1"/>
    <w:rsid w:val="0037757E"/>
    <w:rsid w:val="003805BB"/>
    <w:rsid w:val="00382BD2"/>
    <w:rsid w:val="00382EAC"/>
    <w:rsid w:val="00383FA2"/>
    <w:rsid w:val="0038482F"/>
    <w:rsid w:val="00385038"/>
    <w:rsid w:val="00385CB9"/>
    <w:rsid w:val="00386DF6"/>
    <w:rsid w:val="00387908"/>
    <w:rsid w:val="00391552"/>
    <w:rsid w:val="0039163B"/>
    <w:rsid w:val="0039229C"/>
    <w:rsid w:val="0039294A"/>
    <w:rsid w:val="003938D6"/>
    <w:rsid w:val="00393C7A"/>
    <w:rsid w:val="00394023"/>
    <w:rsid w:val="00395C1F"/>
    <w:rsid w:val="0039636A"/>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121D"/>
    <w:rsid w:val="003D222B"/>
    <w:rsid w:val="003D251C"/>
    <w:rsid w:val="003D39A0"/>
    <w:rsid w:val="003D4201"/>
    <w:rsid w:val="003D5394"/>
    <w:rsid w:val="003D545D"/>
    <w:rsid w:val="003D555A"/>
    <w:rsid w:val="003D6060"/>
    <w:rsid w:val="003D61A7"/>
    <w:rsid w:val="003D6974"/>
    <w:rsid w:val="003D6A56"/>
    <w:rsid w:val="003D76ED"/>
    <w:rsid w:val="003D7B2C"/>
    <w:rsid w:val="003E1425"/>
    <w:rsid w:val="003E14BF"/>
    <w:rsid w:val="003E202C"/>
    <w:rsid w:val="003E2242"/>
    <w:rsid w:val="003E458C"/>
    <w:rsid w:val="003E4A7B"/>
    <w:rsid w:val="003E59AE"/>
    <w:rsid w:val="003E5BBE"/>
    <w:rsid w:val="003E6D07"/>
    <w:rsid w:val="003E7021"/>
    <w:rsid w:val="003F009F"/>
    <w:rsid w:val="003F033E"/>
    <w:rsid w:val="003F049B"/>
    <w:rsid w:val="003F10C9"/>
    <w:rsid w:val="003F1464"/>
    <w:rsid w:val="003F1C21"/>
    <w:rsid w:val="003F2C52"/>
    <w:rsid w:val="003F3472"/>
    <w:rsid w:val="003F4D9B"/>
    <w:rsid w:val="003F588B"/>
    <w:rsid w:val="003F58C6"/>
    <w:rsid w:val="003F58E3"/>
    <w:rsid w:val="003F5F73"/>
    <w:rsid w:val="003F69A7"/>
    <w:rsid w:val="003F7014"/>
    <w:rsid w:val="0040063E"/>
    <w:rsid w:val="00401038"/>
    <w:rsid w:val="004011D2"/>
    <w:rsid w:val="004016F1"/>
    <w:rsid w:val="00401B3A"/>
    <w:rsid w:val="00401B5A"/>
    <w:rsid w:val="00401FE3"/>
    <w:rsid w:val="0040289B"/>
    <w:rsid w:val="00403483"/>
    <w:rsid w:val="00403C1E"/>
    <w:rsid w:val="0040564F"/>
    <w:rsid w:val="0041029F"/>
    <w:rsid w:val="004102D0"/>
    <w:rsid w:val="00410830"/>
    <w:rsid w:val="0041135D"/>
    <w:rsid w:val="00411A57"/>
    <w:rsid w:val="00412A1B"/>
    <w:rsid w:val="004130B2"/>
    <w:rsid w:val="004134F4"/>
    <w:rsid w:val="00413A07"/>
    <w:rsid w:val="0041490E"/>
    <w:rsid w:val="0041575B"/>
    <w:rsid w:val="00415DBB"/>
    <w:rsid w:val="00416864"/>
    <w:rsid w:val="00416C70"/>
    <w:rsid w:val="00417BB0"/>
    <w:rsid w:val="00422109"/>
    <w:rsid w:val="004225BD"/>
    <w:rsid w:val="004226D2"/>
    <w:rsid w:val="004243F1"/>
    <w:rsid w:val="004250ED"/>
    <w:rsid w:val="00425258"/>
    <w:rsid w:val="004261C4"/>
    <w:rsid w:val="00427CA6"/>
    <w:rsid w:val="0043234B"/>
    <w:rsid w:val="00432D17"/>
    <w:rsid w:val="00433269"/>
    <w:rsid w:val="00433320"/>
    <w:rsid w:val="004355F8"/>
    <w:rsid w:val="004412EA"/>
    <w:rsid w:val="004413DA"/>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23B"/>
    <w:rsid w:val="00477EAC"/>
    <w:rsid w:val="00480A0F"/>
    <w:rsid w:val="00481198"/>
    <w:rsid w:val="00481536"/>
    <w:rsid w:val="004822F3"/>
    <w:rsid w:val="00482FE6"/>
    <w:rsid w:val="0048398C"/>
    <w:rsid w:val="00484805"/>
    <w:rsid w:val="00485259"/>
    <w:rsid w:val="00486786"/>
    <w:rsid w:val="00486850"/>
    <w:rsid w:val="00490925"/>
    <w:rsid w:val="0049209C"/>
    <w:rsid w:val="00492713"/>
    <w:rsid w:val="004927AF"/>
    <w:rsid w:val="0049387D"/>
    <w:rsid w:val="00493AA8"/>
    <w:rsid w:val="00493DF4"/>
    <w:rsid w:val="00495A68"/>
    <w:rsid w:val="00495BBD"/>
    <w:rsid w:val="00495C36"/>
    <w:rsid w:val="00495D1E"/>
    <w:rsid w:val="00497622"/>
    <w:rsid w:val="004A046A"/>
    <w:rsid w:val="004A1C69"/>
    <w:rsid w:val="004A2F31"/>
    <w:rsid w:val="004A3157"/>
    <w:rsid w:val="004A3C59"/>
    <w:rsid w:val="004A462D"/>
    <w:rsid w:val="004A47B3"/>
    <w:rsid w:val="004A52A7"/>
    <w:rsid w:val="004A5755"/>
    <w:rsid w:val="004A68A5"/>
    <w:rsid w:val="004B0121"/>
    <w:rsid w:val="004B0931"/>
    <w:rsid w:val="004B0F42"/>
    <w:rsid w:val="004B1B0E"/>
    <w:rsid w:val="004B2BAE"/>
    <w:rsid w:val="004B32C5"/>
    <w:rsid w:val="004B476D"/>
    <w:rsid w:val="004B4C25"/>
    <w:rsid w:val="004B5419"/>
    <w:rsid w:val="004B5741"/>
    <w:rsid w:val="004B60CA"/>
    <w:rsid w:val="004B7885"/>
    <w:rsid w:val="004B7913"/>
    <w:rsid w:val="004C00D6"/>
    <w:rsid w:val="004C02B0"/>
    <w:rsid w:val="004C0B21"/>
    <w:rsid w:val="004C0C4D"/>
    <w:rsid w:val="004C10E0"/>
    <w:rsid w:val="004C15F0"/>
    <w:rsid w:val="004C1C19"/>
    <w:rsid w:val="004C1C5E"/>
    <w:rsid w:val="004C2954"/>
    <w:rsid w:val="004C3003"/>
    <w:rsid w:val="004C489A"/>
    <w:rsid w:val="004C6303"/>
    <w:rsid w:val="004C6A17"/>
    <w:rsid w:val="004C6E0A"/>
    <w:rsid w:val="004C7B31"/>
    <w:rsid w:val="004D0C08"/>
    <w:rsid w:val="004D0EAB"/>
    <w:rsid w:val="004D16E5"/>
    <w:rsid w:val="004D1DBE"/>
    <w:rsid w:val="004D2130"/>
    <w:rsid w:val="004D4002"/>
    <w:rsid w:val="004D47A7"/>
    <w:rsid w:val="004D5255"/>
    <w:rsid w:val="004D59F7"/>
    <w:rsid w:val="004D6F7E"/>
    <w:rsid w:val="004D6F81"/>
    <w:rsid w:val="004D78C3"/>
    <w:rsid w:val="004D799A"/>
    <w:rsid w:val="004E1F8A"/>
    <w:rsid w:val="004E265C"/>
    <w:rsid w:val="004E383E"/>
    <w:rsid w:val="004E3A2A"/>
    <w:rsid w:val="004E4E6E"/>
    <w:rsid w:val="004E5263"/>
    <w:rsid w:val="004E6002"/>
    <w:rsid w:val="004E6F0A"/>
    <w:rsid w:val="004E75A7"/>
    <w:rsid w:val="004E7F1A"/>
    <w:rsid w:val="004F2C60"/>
    <w:rsid w:val="004F42D7"/>
    <w:rsid w:val="004F5433"/>
    <w:rsid w:val="004F7AD3"/>
    <w:rsid w:val="004F7E9A"/>
    <w:rsid w:val="0050283F"/>
    <w:rsid w:val="00502B34"/>
    <w:rsid w:val="00502BC1"/>
    <w:rsid w:val="00503558"/>
    <w:rsid w:val="0050558E"/>
    <w:rsid w:val="005057D3"/>
    <w:rsid w:val="005059BD"/>
    <w:rsid w:val="00513053"/>
    <w:rsid w:val="005139EC"/>
    <w:rsid w:val="0051429D"/>
    <w:rsid w:val="005146AE"/>
    <w:rsid w:val="00515CE8"/>
    <w:rsid w:val="0051630B"/>
    <w:rsid w:val="0051681D"/>
    <w:rsid w:val="00517200"/>
    <w:rsid w:val="00517BE0"/>
    <w:rsid w:val="005200E2"/>
    <w:rsid w:val="0052030A"/>
    <w:rsid w:val="0052468A"/>
    <w:rsid w:val="00524846"/>
    <w:rsid w:val="00526E72"/>
    <w:rsid w:val="0052751E"/>
    <w:rsid w:val="00527B34"/>
    <w:rsid w:val="00527DD9"/>
    <w:rsid w:val="0053161F"/>
    <w:rsid w:val="00532089"/>
    <w:rsid w:val="00532479"/>
    <w:rsid w:val="005324F3"/>
    <w:rsid w:val="0053418B"/>
    <w:rsid w:val="00534BD1"/>
    <w:rsid w:val="0053518C"/>
    <w:rsid w:val="0053524C"/>
    <w:rsid w:val="005366C6"/>
    <w:rsid w:val="00537042"/>
    <w:rsid w:val="00537868"/>
    <w:rsid w:val="00537EEA"/>
    <w:rsid w:val="00545A44"/>
    <w:rsid w:val="00545FBF"/>
    <w:rsid w:val="005470B9"/>
    <w:rsid w:val="005471B0"/>
    <w:rsid w:val="005471DF"/>
    <w:rsid w:val="00550E08"/>
    <w:rsid w:val="005513A0"/>
    <w:rsid w:val="005519D3"/>
    <w:rsid w:val="005522F5"/>
    <w:rsid w:val="0055579B"/>
    <w:rsid w:val="0055603F"/>
    <w:rsid w:val="00556B6F"/>
    <w:rsid w:val="00557030"/>
    <w:rsid w:val="00560675"/>
    <w:rsid w:val="005608E0"/>
    <w:rsid w:val="00560CBF"/>
    <w:rsid w:val="00561C61"/>
    <w:rsid w:val="00562017"/>
    <w:rsid w:val="005620C6"/>
    <w:rsid w:val="0056317D"/>
    <w:rsid w:val="00563C9F"/>
    <w:rsid w:val="005640A2"/>
    <w:rsid w:val="00565238"/>
    <w:rsid w:val="00565543"/>
    <w:rsid w:val="005659D3"/>
    <w:rsid w:val="00565C58"/>
    <w:rsid w:val="0057110C"/>
    <w:rsid w:val="00571167"/>
    <w:rsid w:val="00573042"/>
    <w:rsid w:val="00573BEF"/>
    <w:rsid w:val="005744E7"/>
    <w:rsid w:val="0057463F"/>
    <w:rsid w:val="00575065"/>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B45"/>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2FE3"/>
    <w:rsid w:val="005C3CC1"/>
    <w:rsid w:val="005C3D6B"/>
    <w:rsid w:val="005C4A18"/>
    <w:rsid w:val="005C6452"/>
    <w:rsid w:val="005D0DAD"/>
    <w:rsid w:val="005D1311"/>
    <w:rsid w:val="005D1403"/>
    <w:rsid w:val="005D18BB"/>
    <w:rsid w:val="005D2906"/>
    <w:rsid w:val="005D3768"/>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A42"/>
    <w:rsid w:val="006008F6"/>
    <w:rsid w:val="00602763"/>
    <w:rsid w:val="00606AA7"/>
    <w:rsid w:val="00606E8B"/>
    <w:rsid w:val="00607936"/>
    <w:rsid w:val="00610F0A"/>
    <w:rsid w:val="006111B3"/>
    <w:rsid w:val="006119F1"/>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ADB"/>
    <w:rsid w:val="00630CEE"/>
    <w:rsid w:val="00630CF2"/>
    <w:rsid w:val="00630D24"/>
    <w:rsid w:val="0063176A"/>
    <w:rsid w:val="00632895"/>
    <w:rsid w:val="00633F38"/>
    <w:rsid w:val="0063402B"/>
    <w:rsid w:val="0063486E"/>
    <w:rsid w:val="00635470"/>
    <w:rsid w:val="00635ABC"/>
    <w:rsid w:val="00635EF8"/>
    <w:rsid w:val="00642225"/>
    <w:rsid w:val="00642722"/>
    <w:rsid w:val="00642DEE"/>
    <w:rsid w:val="00643B01"/>
    <w:rsid w:val="00644967"/>
    <w:rsid w:val="00644A8B"/>
    <w:rsid w:val="00644F2D"/>
    <w:rsid w:val="00645C2D"/>
    <w:rsid w:val="00646783"/>
    <w:rsid w:val="006506A5"/>
    <w:rsid w:val="00652B06"/>
    <w:rsid w:val="00652B77"/>
    <w:rsid w:val="006544B1"/>
    <w:rsid w:val="0065547B"/>
    <w:rsid w:val="00657958"/>
    <w:rsid w:val="00657B73"/>
    <w:rsid w:val="00657EEF"/>
    <w:rsid w:val="006611EB"/>
    <w:rsid w:val="0066464C"/>
    <w:rsid w:val="006648E5"/>
    <w:rsid w:val="0066491D"/>
    <w:rsid w:val="0066554D"/>
    <w:rsid w:val="00665A76"/>
    <w:rsid w:val="00666068"/>
    <w:rsid w:val="00666C6E"/>
    <w:rsid w:val="0066798A"/>
    <w:rsid w:val="006701B2"/>
    <w:rsid w:val="0067029B"/>
    <w:rsid w:val="00670D90"/>
    <w:rsid w:val="0067115B"/>
    <w:rsid w:val="0067140F"/>
    <w:rsid w:val="006718A3"/>
    <w:rsid w:val="00671CC4"/>
    <w:rsid w:val="00673BBA"/>
    <w:rsid w:val="006755A7"/>
    <w:rsid w:val="00675F66"/>
    <w:rsid w:val="0068072E"/>
    <w:rsid w:val="00680C21"/>
    <w:rsid w:val="006818FA"/>
    <w:rsid w:val="006819BA"/>
    <w:rsid w:val="00682BE6"/>
    <w:rsid w:val="00683062"/>
    <w:rsid w:val="00683809"/>
    <w:rsid w:val="006839FC"/>
    <w:rsid w:val="00683B78"/>
    <w:rsid w:val="00684333"/>
    <w:rsid w:val="00687177"/>
    <w:rsid w:val="006875F0"/>
    <w:rsid w:val="00687600"/>
    <w:rsid w:val="006918C1"/>
    <w:rsid w:val="00691AF2"/>
    <w:rsid w:val="00691E19"/>
    <w:rsid w:val="00694E97"/>
    <w:rsid w:val="00696EBB"/>
    <w:rsid w:val="00696F3D"/>
    <w:rsid w:val="00697618"/>
    <w:rsid w:val="00697BE5"/>
    <w:rsid w:val="006A04D6"/>
    <w:rsid w:val="006A0619"/>
    <w:rsid w:val="006A06FA"/>
    <w:rsid w:val="006A1AE6"/>
    <w:rsid w:val="006A1C70"/>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1DB5"/>
    <w:rsid w:val="006C28DE"/>
    <w:rsid w:val="006C2C0C"/>
    <w:rsid w:val="006C300E"/>
    <w:rsid w:val="006C3150"/>
    <w:rsid w:val="006C4B27"/>
    <w:rsid w:val="006C6554"/>
    <w:rsid w:val="006C6DA1"/>
    <w:rsid w:val="006D00F5"/>
    <w:rsid w:val="006D0435"/>
    <w:rsid w:val="006D0509"/>
    <w:rsid w:val="006D0D2E"/>
    <w:rsid w:val="006D0DF8"/>
    <w:rsid w:val="006D164F"/>
    <w:rsid w:val="006D256F"/>
    <w:rsid w:val="006D330D"/>
    <w:rsid w:val="006D55E4"/>
    <w:rsid w:val="006D580B"/>
    <w:rsid w:val="006D5D98"/>
    <w:rsid w:val="006D5EBB"/>
    <w:rsid w:val="006D6585"/>
    <w:rsid w:val="006D6FE9"/>
    <w:rsid w:val="006E0F00"/>
    <w:rsid w:val="006E1613"/>
    <w:rsid w:val="006E2D52"/>
    <w:rsid w:val="006E3256"/>
    <w:rsid w:val="006E4F10"/>
    <w:rsid w:val="006E6509"/>
    <w:rsid w:val="006E69A3"/>
    <w:rsid w:val="006E73F8"/>
    <w:rsid w:val="006E7492"/>
    <w:rsid w:val="006F0C7B"/>
    <w:rsid w:val="006F179A"/>
    <w:rsid w:val="006F515E"/>
    <w:rsid w:val="006F5770"/>
    <w:rsid w:val="007008C4"/>
    <w:rsid w:val="00701B2C"/>
    <w:rsid w:val="007025A7"/>
    <w:rsid w:val="007025CD"/>
    <w:rsid w:val="00704D5F"/>
    <w:rsid w:val="00705993"/>
    <w:rsid w:val="00705AB7"/>
    <w:rsid w:val="00705E69"/>
    <w:rsid w:val="00707340"/>
    <w:rsid w:val="00707925"/>
    <w:rsid w:val="00710212"/>
    <w:rsid w:val="007115B0"/>
    <w:rsid w:val="0071184E"/>
    <w:rsid w:val="007119B8"/>
    <w:rsid w:val="00711F9E"/>
    <w:rsid w:val="00712177"/>
    <w:rsid w:val="0071221A"/>
    <w:rsid w:val="00712A8E"/>
    <w:rsid w:val="00712EC8"/>
    <w:rsid w:val="007143CA"/>
    <w:rsid w:val="00714AAD"/>
    <w:rsid w:val="00715544"/>
    <w:rsid w:val="00715C25"/>
    <w:rsid w:val="00717B5D"/>
    <w:rsid w:val="0072109D"/>
    <w:rsid w:val="007217CD"/>
    <w:rsid w:val="00721AA2"/>
    <w:rsid w:val="00721B46"/>
    <w:rsid w:val="00722144"/>
    <w:rsid w:val="00722A83"/>
    <w:rsid w:val="00722C1C"/>
    <w:rsid w:val="00722C55"/>
    <w:rsid w:val="00722D5E"/>
    <w:rsid w:val="0072331D"/>
    <w:rsid w:val="007241F6"/>
    <w:rsid w:val="00724A92"/>
    <w:rsid w:val="00724BAA"/>
    <w:rsid w:val="00724C05"/>
    <w:rsid w:val="00726AAD"/>
    <w:rsid w:val="00730590"/>
    <w:rsid w:val="007327BB"/>
    <w:rsid w:val="00732A28"/>
    <w:rsid w:val="0073316D"/>
    <w:rsid w:val="00734FCF"/>
    <w:rsid w:val="00735177"/>
    <w:rsid w:val="007353EB"/>
    <w:rsid w:val="00735A5E"/>
    <w:rsid w:val="0073611B"/>
    <w:rsid w:val="00736688"/>
    <w:rsid w:val="00740D73"/>
    <w:rsid w:val="00740D91"/>
    <w:rsid w:val="007413F1"/>
    <w:rsid w:val="007417CA"/>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C18"/>
    <w:rsid w:val="00754307"/>
    <w:rsid w:val="007546CE"/>
    <w:rsid w:val="00755F10"/>
    <w:rsid w:val="00760551"/>
    <w:rsid w:val="00762266"/>
    <w:rsid w:val="0076226B"/>
    <w:rsid w:val="00762FA6"/>
    <w:rsid w:val="0076370D"/>
    <w:rsid w:val="00763A96"/>
    <w:rsid w:val="007645BD"/>
    <w:rsid w:val="00767A56"/>
    <w:rsid w:val="00770707"/>
    <w:rsid w:val="00771717"/>
    <w:rsid w:val="007717CD"/>
    <w:rsid w:val="007719F0"/>
    <w:rsid w:val="0078029B"/>
    <w:rsid w:val="0078088E"/>
    <w:rsid w:val="0078127A"/>
    <w:rsid w:val="00781DF1"/>
    <w:rsid w:val="00783B45"/>
    <w:rsid w:val="007847DE"/>
    <w:rsid w:val="00784B62"/>
    <w:rsid w:val="007854BC"/>
    <w:rsid w:val="00786C5E"/>
    <w:rsid w:val="0078724C"/>
    <w:rsid w:val="007908EB"/>
    <w:rsid w:val="00790A9E"/>
    <w:rsid w:val="00792A4B"/>
    <w:rsid w:val="007935AE"/>
    <w:rsid w:val="00793E09"/>
    <w:rsid w:val="00795A6C"/>
    <w:rsid w:val="00796D87"/>
    <w:rsid w:val="00797286"/>
    <w:rsid w:val="00797729"/>
    <w:rsid w:val="007A11A9"/>
    <w:rsid w:val="007A14CD"/>
    <w:rsid w:val="007A29BF"/>
    <w:rsid w:val="007A2B58"/>
    <w:rsid w:val="007A33B4"/>
    <w:rsid w:val="007A3D95"/>
    <w:rsid w:val="007A5186"/>
    <w:rsid w:val="007A5BF0"/>
    <w:rsid w:val="007A73A3"/>
    <w:rsid w:val="007A7BE1"/>
    <w:rsid w:val="007B00B6"/>
    <w:rsid w:val="007B1A9D"/>
    <w:rsid w:val="007B1B85"/>
    <w:rsid w:val="007B2485"/>
    <w:rsid w:val="007B274D"/>
    <w:rsid w:val="007B34BB"/>
    <w:rsid w:val="007B5330"/>
    <w:rsid w:val="007B5846"/>
    <w:rsid w:val="007B6921"/>
    <w:rsid w:val="007C0904"/>
    <w:rsid w:val="007C1EDB"/>
    <w:rsid w:val="007C1F7A"/>
    <w:rsid w:val="007C2713"/>
    <w:rsid w:val="007C2DB6"/>
    <w:rsid w:val="007C3BD1"/>
    <w:rsid w:val="007C3C20"/>
    <w:rsid w:val="007C3D63"/>
    <w:rsid w:val="007C3FC9"/>
    <w:rsid w:val="007C5D7A"/>
    <w:rsid w:val="007D0A21"/>
    <w:rsid w:val="007D0CF8"/>
    <w:rsid w:val="007D12FC"/>
    <w:rsid w:val="007D1320"/>
    <w:rsid w:val="007D16E6"/>
    <w:rsid w:val="007D3B93"/>
    <w:rsid w:val="007D464C"/>
    <w:rsid w:val="007D52B7"/>
    <w:rsid w:val="007D7162"/>
    <w:rsid w:val="007D7493"/>
    <w:rsid w:val="007D762A"/>
    <w:rsid w:val="007E0377"/>
    <w:rsid w:val="007E08C2"/>
    <w:rsid w:val="007E0B62"/>
    <w:rsid w:val="007E1105"/>
    <w:rsid w:val="007E1277"/>
    <w:rsid w:val="007E23F9"/>
    <w:rsid w:val="007E44E3"/>
    <w:rsid w:val="007E455E"/>
    <w:rsid w:val="007E49D8"/>
    <w:rsid w:val="007E4BB2"/>
    <w:rsid w:val="007E5B3B"/>
    <w:rsid w:val="007E5CC1"/>
    <w:rsid w:val="007E69F3"/>
    <w:rsid w:val="007F0A23"/>
    <w:rsid w:val="007F10A9"/>
    <w:rsid w:val="007F129C"/>
    <w:rsid w:val="007F4B46"/>
    <w:rsid w:val="007F6383"/>
    <w:rsid w:val="0080039A"/>
    <w:rsid w:val="0080092C"/>
    <w:rsid w:val="00800C95"/>
    <w:rsid w:val="00801BBF"/>
    <w:rsid w:val="00802040"/>
    <w:rsid w:val="008021BF"/>
    <w:rsid w:val="0080259C"/>
    <w:rsid w:val="008049AA"/>
    <w:rsid w:val="00804DD1"/>
    <w:rsid w:val="00805453"/>
    <w:rsid w:val="0080555A"/>
    <w:rsid w:val="00805565"/>
    <w:rsid w:val="008055A0"/>
    <w:rsid w:val="00806876"/>
    <w:rsid w:val="0080754F"/>
    <w:rsid w:val="0081050D"/>
    <w:rsid w:val="00810962"/>
    <w:rsid w:val="008114C2"/>
    <w:rsid w:val="00811DA6"/>
    <w:rsid w:val="00813592"/>
    <w:rsid w:val="008139F3"/>
    <w:rsid w:val="00813E7B"/>
    <w:rsid w:val="008158F4"/>
    <w:rsid w:val="0082040A"/>
    <w:rsid w:val="00820790"/>
    <w:rsid w:val="008210EE"/>
    <w:rsid w:val="008220C5"/>
    <w:rsid w:val="00823F10"/>
    <w:rsid w:val="00824589"/>
    <w:rsid w:val="00824A95"/>
    <w:rsid w:val="00824FD0"/>
    <w:rsid w:val="0082547B"/>
    <w:rsid w:val="00825786"/>
    <w:rsid w:val="00825FF1"/>
    <w:rsid w:val="008260D2"/>
    <w:rsid w:val="008268B1"/>
    <w:rsid w:val="00826E00"/>
    <w:rsid w:val="008272A3"/>
    <w:rsid w:val="00827313"/>
    <w:rsid w:val="00827785"/>
    <w:rsid w:val="0083036C"/>
    <w:rsid w:val="00831FBB"/>
    <w:rsid w:val="00832692"/>
    <w:rsid w:val="00832B61"/>
    <w:rsid w:val="008343DE"/>
    <w:rsid w:val="008345B3"/>
    <w:rsid w:val="00835EFA"/>
    <w:rsid w:val="0083613D"/>
    <w:rsid w:val="008362BA"/>
    <w:rsid w:val="0084021A"/>
    <w:rsid w:val="00840BE6"/>
    <w:rsid w:val="00840C64"/>
    <w:rsid w:val="008413B7"/>
    <w:rsid w:val="008425EA"/>
    <w:rsid w:val="008434AF"/>
    <w:rsid w:val="00843738"/>
    <w:rsid w:val="00845617"/>
    <w:rsid w:val="00845EA9"/>
    <w:rsid w:val="0084641D"/>
    <w:rsid w:val="00846D88"/>
    <w:rsid w:val="008503D3"/>
    <w:rsid w:val="00850952"/>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15C"/>
    <w:rsid w:val="00887347"/>
    <w:rsid w:val="00891322"/>
    <w:rsid w:val="00891F00"/>
    <w:rsid w:val="00892537"/>
    <w:rsid w:val="0089272C"/>
    <w:rsid w:val="008927D3"/>
    <w:rsid w:val="00892987"/>
    <w:rsid w:val="00893C70"/>
    <w:rsid w:val="00894388"/>
    <w:rsid w:val="00895568"/>
    <w:rsid w:val="008956DD"/>
    <w:rsid w:val="00895E99"/>
    <w:rsid w:val="00895F17"/>
    <w:rsid w:val="00896885"/>
    <w:rsid w:val="008A009F"/>
    <w:rsid w:val="008A10E8"/>
    <w:rsid w:val="008A3977"/>
    <w:rsid w:val="008A5560"/>
    <w:rsid w:val="008A5580"/>
    <w:rsid w:val="008A6BAB"/>
    <w:rsid w:val="008A6FC9"/>
    <w:rsid w:val="008A7011"/>
    <w:rsid w:val="008B0D4C"/>
    <w:rsid w:val="008B19EC"/>
    <w:rsid w:val="008B3068"/>
    <w:rsid w:val="008B3CFB"/>
    <w:rsid w:val="008B45F2"/>
    <w:rsid w:val="008B4F26"/>
    <w:rsid w:val="008B549F"/>
    <w:rsid w:val="008B6160"/>
    <w:rsid w:val="008B6429"/>
    <w:rsid w:val="008B742B"/>
    <w:rsid w:val="008C002A"/>
    <w:rsid w:val="008C062F"/>
    <w:rsid w:val="008C066E"/>
    <w:rsid w:val="008C17DD"/>
    <w:rsid w:val="008C1E32"/>
    <w:rsid w:val="008C2E5B"/>
    <w:rsid w:val="008C3420"/>
    <w:rsid w:val="008C4BFD"/>
    <w:rsid w:val="008C4FCD"/>
    <w:rsid w:val="008C6AA0"/>
    <w:rsid w:val="008C6D5E"/>
    <w:rsid w:val="008D124B"/>
    <w:rsid w:val="008D2B83"/>
    <w:rsid w:val="008D39EC"/>
    <w:rsid w:val="008D47FA"/>
    <w:rsid w:val="008D4918"/>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1A6B"/>
    <w:rsid w:val="00912249"/>
    <w:rsid w:val="0091369A"/>
    <w:rsid w:val="009136A5"/>
    <w:rsid w:val="0091513F"/>
    <w:rsid w:val="00917A10"/>
    <w:rsid w:val="00921C24"/>
    <w:rsid w:val="0092435C"/>
    <w:rsid w:val="0092535C"/>
    <w:rsid w:val="00927548"/>
    <w:rsid w:val="0093241D"/>
    <w:rsid w:val="00932682"/>
    <w:rsid w:val="00932AE2"/>
    <w:rsid w:val="00933193"/>
    <w:rsid w:val="009334C7"/>
    <w:rsid w:val="0093518E"/>
    <w:rsid w:val="0093704C"/>
    <w:rsid w:val="00940511"/>
    <w:rsid w:val="009406D5"/>
    <w:rsid w:val="00940872"/>
    <w:rsid w:val="00940CA4"/>
    <w:rsid w:val="009420BB"/>
    <w:rsid w:val="00942E07"/>
    <w:rsid w:val="0094406A"/>
    <w:rsid w:val="009440A4"/>
    <w:rsid w:val="00944805"/>
    <w:rsid w:val="0094658A"/>
    <w:rsid w:val="009476C8"/>
    <w:rsid w:val="0094773F"/>
    <w:rsid w:val="00947C6F"/>
    <w:rsid w:val="0095182A"/>
    <w:rsid w:val="00953BB2"/>
    <w:rsid w:val="00953F95"/>
    <w:rsid w:val="009546D8"/>
    <w:rsid w:val="00955747"/>
    <w:rsid w:val="00955770"/>
    <w:rsid w:val="00957DED"/>
    <w:rsid w:val="0096171E"/>
    <w:rsid w:val="00962131"/>
    <w:rsid w:val="00963C5C"/>
    <w:rsid w:val="009655B2"/>
    <w:rsid w:val="00967123"/>
    <w:rsid w:val="00967327"/>
    <w:rsid w:val="00971282"/>
    <w:rsid w:val="00971C4D"/>
    <w:rsid w:val="00973160"/>
    <w:rsid w:val="00973658"/>
    <w:rsid w:val="00973F06"/>
    <w:rsid w:val="00974CBA"/>
    <w:rsid w:val="0097553E"/>
    <w:rsid w:val="00975716"/>
    <w:rsid w:val="009760E3"/>
    <w:rsid w:val="00976AA8"/>
    <w:rsid w:val="00976BE1"/>
    <w:rsid w:val="0098137D"/>
    <w:rsid w:val="009823E2"/>
    <w:rsid w:val="00982A67"/>
    <w:rsid w:val="00982B1C"/>
    <w:rsid w:val="0098375D"/>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97BC2"/>
    <w:rsid w:val="009A1E22"/>
    <w:rsid w:val="009A3123"/>
    <w:rsid w:val="009A42CD"/>
    <w:rsid w:val="009A4879"/>
    <w:rsid w:val="009A4D06"/>
    <w:rsid w:val="009A64FD"/>
    <w:rsid w:val="009A692E"/>
    <w:rsid w:val="009A75B2"/>
    <w:rsid w:val="009A7F63"/>
    <w:rsid w:val="009B1638"/>
    <w:rsid w:val="009B2E94"/>
    <w:rsid w:val="009B3BF4"/>
    <w:rsid w:val="009B434B"/>
    <w:rsid w:val="009B4CE0"/>
    <w:rsid w:val="009C0528"/>
    <w:rsid w:val="009C0D5F"/>
    <w:rsid w:val="009C0E95"/>
    <w:rsid w:val="009C1546"/>
    <w:rsid w:val="009C4A09"/>
    <w:rsid w:val="009C677F"/>
    <w:rsid w:val="009C7472"/>
    <w:rsid w:val="009C7C88"/>
    <w:rsid w:val="009D3B53"/>
    <w:rsid w:val="009D5E41"/>
    <w:rsid w:val="009D6755"/>
    <w:rsid w:val="009D69FF"/>
    <w:rsid w:val="009D7FF8"/>
    <w:rsid w:val="009E03B3"/>
    <w:rsid w:val="009E20F6"/>
    <w:rsid w:val="009E2D4D"/>
    <w:rsid w:val="009E4033"/>
    <w:rsid w:val="009E6552"/>
    <w:rsid w:val="009E7568"/>
    <w:rsid w:val="009F0A18"/>
    <w:rsid w:val="009F4CAD"/>
    <w:rsid w:val="009F52A6"/>
    <w:rsid w:val="009F5B17"/>
    <w:rsid w:val="009F62AD"/>
    <w:rsid w:val="009F64C5"/>
    <w:rsid w:val="009F64F4"/>
    <w:rsid w:val="009F6523"/>
    <w:rsid w:val="009F66E1"/>
    <w:rsid w:val="009F6980"/>
    <w:rsid w:val="009F6AB2"/>
    <w:rsid w:val="009F717D"/>
    <w:rsid w:val="009F7A60"/>
    <w:rsid w:val="00A00EA5"/>
    <w:rsid w:val="00A02B8A"/>
    <w:rsid w:val="00A05A01"/>
    <w:rsid w:val="00A05E60"/>
    <w:rsid w:val="00A06736"/>
    <w:rsid w:val="00A10CD2"/>
    <w:rsid w:val="00A10CF2"/>
    <w:rsid w:val="00A113B6"/>
    <w:rsid w:val="00A1155D"/>
    <w:rsid w:val="00A116DF"/>
    <w:rsid w:val="00A12566"/>
    <w:rsid w:val="00A13F91"/>
    <w:rsid w:val="00A16280"/>
    <w:rsid w:val="00A219FE"/>
    <w:rsid w:val="00A21E7A"/>
    <w:rsid w:val="00A21F76"/>
    <w:rsid w:val="00A237FC"/>
    <w:rsid w:val="00A23C4B"/>
    <w:rsid w:val="00A24D5A"/>
    <w:rsid w:val="00A250F8"/>
    <w:rsid w:val="00A25443"/>
    <w:rsid w:val="00A263EC"/>
    <w:rsid w:val="00A26EDD"/>
    <w:rsid w:val="00A3058C"/>
    <w:rsid w:val="00A31089"/>
    <w:rsid w:val="00A31A74"/>
    <w:rsid w:val="00A31E28"/>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B08"/>
    <w:rsid w:val="00A66F6F"/>
    <w:rsid w:val="00A70938"/>
    <w:rsid w:val="00A7095D"/>
    <w:rsid w:val="00A715B6"/>
    <w:rsid w:val="00A71D83"/>
    <w:rsid w:val="00A71FFD"/>
    <w:rsid w:val="00A73BF2"/>
    <w:rsid w:val="00A73EE2"/>
    <w:rsid w:val="00A740A4"/>
    <w:rsid w:val="00A74A52"/>
    <w:rsid w:val="00A75486"/>
    <w:rsid w:val="00A80EE2"/>
    <w:rsid w:val="00A8179E"/>
    <w:rsid w:val="00A81C59"/>
    <w:rsid w:val="00A81EA4"/>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C13"/>
    <w:rsid w:val="00AB1EC1"/>
    <w:rsid w:val="00AB23B7"/>
    <w:rsid w:val="00AB415E"/>
    <w:rsid w:val="00AB46FC"/>
    <w:rsid w:val="00AB4D44"/>
    <w:rsid w:val="00AB56D1"/>
    <w:rsid w:val="00AB5FE1"/>
    <w:rsid w:val="00AB6A55"/>
    <w:rsid w:val="00AB6D50"/>
    <w:rsid w:val="00AB6DED"/>
    <w:rsid w:val="00AB6EED"/>
    <w:rsid w:val="00AB7E55"/>
    <w:rsid w:val="00AC1CC0"/>
    <w:rsid w:val="00AC24BC"/>
    <w:rsid w:val="00AC3000"/>
    <w:rsid w:val="00AC3AAB"/>
    <w:rsid w:val="00AC56E7"/>
    <w:rsid w:val="00AC5E4B"/>
    <w:rsid w:val="00AC7BB1"/>
    <w:rsid w:val="00AC7D0D"/>
    <w:rsid w:val="00AD1FD3"/>
    <w:rsid w:val="00AD64DE"/>
    <w:rsid w:val="00AD656D"/>
    <w:rsid w:val="00AD68CB"/>
    <w:rsid w:val="00AD6988"/>
    <w:rsid w:val="00AD713D"/>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1D28"/>
    <w:rsid w:val="00B03892"/>
    <w:rsid w:val="00B05578"/>
    <w:rsid w:val="00B06A77"/>
    <w:rsid w:val="00B06C27"/>
    <w:rsid w:val="00B07E2F"/>
    <w:rsid w:val="00B10453"/>
    <w:rsid w:val="00B1118C"/>
    <w:rsid w:val="00B1426B"/>
    <w:rsid w:val="00B14917"/>
    <w:rsid w:val="00B157AA"/>
    <w:rsid w:val="00B164D3"/>
    <w:rsid w:val="00B16E6D"/>
    <w:rsid w:val="00B1730A"/>
    <w:rsid w:val="00B17C9C"/>
    <w:rsid w:val="00B17D92"/>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3A0"/>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969"/>
    <w:rsid w:val="00B46CED"/>
    <w:rsid w:val="00B46E31"/>
    <w:rsid w:val="00B46EED"/>
    <w:rsid w:val="00B47849"/>
    <w:rsid w:val="00B501F7"/>
    <w:rsid w:val="00B51314"/>
    <w:rsid w:val="00B5189D"/>
    <w:rsid w:val="00B51E52"/>
    <w:rsid w:val="00B53DE3"/>
    <w:rsid w:val="00B56993"/>
    <w:rsid w:val="00B60CC1"/>
    <w:rsid w:val="00B62139"/>
    <w:rsid w:val="00B624DB"/>
    <w:rsid w:val="00B62525"/>
    <w:rsid w:val="00B62799"/>
    <w:rsid w:val="00B63578"/>
    <w:rsid w:val="00B63710"/>
    <w:rsid w:val="00B63ED9"/>
    <w:rsid w:val="00B6420A"/>
    <w:rsid w:val="00B64CDD"/>
    <w:rsid w:val="00B655EA"/>
    <w:rsid w:val="00B65BBA"/>
    <w:rsid w:val="00B660FD"/>
    <w:rsid w:val="00B67428"/>
    <w:rsid w:val="00B67DAA"/>
    <w:rsid w:val="00B70787"/>
    <w:rsid w:val="00B70A4B"/>
    <w:rsid w:val="00B7178B"/>
    <w:rsid w:val="00B71915"/>
    <w:rsid w:val="00B73B4F"/>
    <w:rsid w:val="00B7504F"/>
    <w:rsid w:val="00B75E31"/>
    <w:rsid w:val="00B76514"/>
    <w:rsid w:val="00B767B5"/>
    <w:rsid w:val="00B77B9D"/>
    <w:rsid w:val="00B77FC8"/>
    <w:rsid w:val="00B8019B"/>
    <w:rsid w:val="00B814FD"/>
    <w:rsid w:val="00B81C97"/>
    <w:rsid w:val="00B821C3"/>
    <w:rsid w:val="00B83744"/>
    <w:rsid w:val="00B84761"/>
    <w:rsid w:val="00B85450"/>
    <w:rsid w:val="00B85790"/>
    <w:rsid w:val="00B86153"/>
    <w:rsid w:val="00B8679F"/>
    <w:rsid w:val="00B86C89"/>
    <w:rsid w:val="00B86CAB"/>
    <w:rsid w:val="00B923AB"/>
    <w:rsid w:val="00B92F1E"/>
    <w:rsid w:val="00B97AB6"/>
    <w:rsid w:val="00B97B3D"/>
    <w:rsid w:val="00BA017F"/>
    <w:rsid w:val="00BA0663"/>
    <w:rsid w:val="00BA0990"/>
    <w:rsid w:val="00BA1645"/>
    <w:rsid w:val="00BA2ED2"/>
    <w:rsid w:val="00BA31CC"/>
    <w:rsid w:val="00BA5173"/>
    <w:rsid w:val="00BA6117"/>
    <w:rsid w:val="00BA6567"/>
    <w:rsid w:val="00BA669B"/>
    <w:rsid w:val="00BA74AE"/>
    <w:rsid w:val="00BA7E1F"/>
    <w:rsid w:val="00BB2256"/>
    <w:rsid w:val="00BB2C4F"/>
    <w:rsid w:val="00BB39C4"/>
    <w:rsid w:val="00BB46C3"/>
    <w:rsid w:val="00BB49F6"/>
    <w:rsid w:val="00BB4B79"/>
    <w:rsid w:val="00BB5318"/>
    <w:rsid w:val="00BB5513"/>
    <w:rsid w:val="00BB6481"/>
    <w:rsid w:val="00BB74E6"/>
    <w:rsid w:val="00BB7D81"/>
    <w:rsid w:val="00BC03E2"/>
    <w:rsid w:val="00BC29B9"/>
    <w:rsid w:val="00BC38F5"/>
    <w:rsid w:val="00BC42FE"/>
    <w:rsid w:val="00BC4706"/>
    <w:rsid w:val="00BC6A0C"/>
    <w:rsid w:val="00BC7144"/>
    <w:rsid w:val="00BC7F6B"/>
    <w:rsid w:val="00BD02B4"/>
    <w:rsid w:val="00BD07A3"/>
    <w:rsid w:val="00BD0D23"/>
    <w:rsid w:val="00BD1900"/>
    <w:rsid w:val="00BD1D66"/>
    <w:rsid w:val="00BD3530"/>
    <w:rsid w:val="00BD44D9"/>
    <w:rsid w:val="00BD4A08"/>
    <w:rsid w:val="00BD4D4B"/>
    <w:rsid w:val="00BD7043"/>
    <w:rsid w:val="00BD7B15"/>
    <w:rsid w:val="00BD7EC8"/>
    <w:rsid w:val="00BE0ABD"/>
    <w:rsid w:val="00BE181F"/>
    <w:rsid w:val="00BE2218"/>
    <w:rsid w:val="00BE27B4"/>
    <w:rsid w:val="00BE2A78"/>
    <w:rsid w:val="00BE3072"/>
    <w:rsid w:val="00BE3AF5"/>
    <w:rsid w:val="00BE4E28"/>
    <w:rsid w:val="00BE5586"/>
    <w:rsid w:val="00BE745F"/>
    <w:rsid w:val="00BF10AF"/>
    <w:rsid w:val="00BF237D"/>
    <w:rsid w:val="00BF2CCB"/>
    <w:rsid w:val="00BF41A0"/>
    <w:rsid w:val="00BF4327"/>
    <w:rsid w:val="00BF45A2"/>
    <w:rsid w:val="00BF4943"/>
    <w:rsid w:val="00BF4D92"/>
    <w:rsid w:val="00BF597A"/>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65E0"/>
    <w:rsid w:val="00C07260"/>
    <w:rsid w:val="00C104BF"/>
    <w:rsid w:val="00C11958"/>
    <w:rsid w:val="00C11CB8"/>
    <w:rsid w:val="00C1224E"/>
    <w:rsid w:val="00C12292"/>
    <w:rsid w:val="00C12E2E"/>
    <w:rsid w:val="00C12FC4"/>
    <w:rsid w:val="00C16CC6"/>
    <w:rsid w:val="00C171DC"/>
    <w:rsid w:val="00C17AE2"/>
    <w:rsid w:val="00C206EE"/>
    <w:rsid w:val="00C20782"/>
    <w:rsid w:val="00C20822"/>
    <w:rsid w:val="00C21084"/>
    <w:rsid w:val="00C2110C"/>
    <w:rsid w:val="00C2118B"/>
    <w:rsid w:val="00C212CC"/>
    <w:rsid w:val="00C21749"/>
    <w:rsid w:val="00C22147"/>
    <w:rsid w:val="00C22481"/>
    <w:rsid w:val="00C22650"/>
    <w:rsid w:val="00C22B0C"/>
    <w:rsid w:val="00C24160"/>
    <w:rsid w:val="00C25EA0"/>
    <w:rsid w:val="00C25EF4"/>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41E9"/>
    <w:rsid w:val="00C4472C"/>
    <w:rsid w:val="00C44FE2"/>
    <w:rsid w:val="00C45559"/>
    <w:rsid w:val="00C45983"/>
    <w:rsid w:val="00C4673B"/>
    <w:rsid w:val="00C467A3"/>
    <w:rsid w:val="00C46C47"/>
    <w:rsid w:val="00C47525"/>
    <w:rsid w:val="00C479CA"/>
    <w:rsid w:val="00C50CE6"/>
    <w:rsid w:val="00C51E40"/>
    <w:rsid w:val="00C5293D"/>
    <w:rsid w:val="00C533E5"/>
    <w:rsid w:val="00C557D3"/>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5C7E"/>
    <w:rsid w:val="00C663EC"/>
    <w:rsid w:val="00C708B7"/>
    <w:rsid w:val="00C7171D"/>
    <w:rsid w:val="00C71EBC"/>
    <w:rsid w:val="00C72C77"/>
    <w:rsid w:val="00C72FCA"/>
    <w:rsid w:val="00C74270"/>
    <w:rsid w:val="00C74A6B"/>
    <w:rsid w:val="00C7630B"/>
    <w:rsid w:val="00C76B5D"/>
    <w:rsid w:val="00C76C60"/>
    <w:rsid w:val="00C77493"/>
    <w:rsid w:val="00C77CE4"/>
    <w:rsid w:val="00C80B5F"/>
    <w:rsid w:val="00C80CA2"/>
    <w:rsid w:val="00C80FC0"/>
    <w:rsid w:val="00C82FFB"/>
    <w:rsid w:val="00C8382E"/>
    <w:rsid w:val="00C843BC"/>
    <w:rsid w:val="00C87413"/>
    <w:rsid w:val="00C8746B"/>
    <w:rsid w:val="00C874D6"/>
    <w:rsid w:val="00C90D48"/>
    <w:rsid w:val="00C90F34"/>
    <w:rsid w:val="00C9100F"/>
    <w:rsid w:val="00C9122D"/>
    <w:rsid w:val="00C91C69"/>
    <w:rsid w:val="00C920F8"/>
    <w:rsid w:val="00C92C92"/>
    <w:rsid w:val="00C92D4A"/>
    <w:rsid w:val="00C9418E"/>
    <w:rsid w:val="00C94ADC"/>
    <w:rsid w:val="00C96A64"/>
    <w:rsid w:val="00C96D1E"/>
    <w:rsid w:val="00C978A0"/>
    <w:rsid w:val="00C97A2C"/>
    <w:rsid w:val="00CA0F07"/>
    <w:rsid w:val="00CA1E84"/>
    <w:rsid w:val="00CA2F62"/>
    <w:rsid w:val="00CA31F3"/>
    <w:rsid w:val="00CA5068"/>
    <w:rsid w:val="00CA5820"/>
    <w:rsid w:val="00CA5F61"/>
    <w:rsid w:val="00CA6497"/>
    <w:rsid w:val="00CA657F"/>
    <w:rsid w:val="00CA7150"/>
    <w:rsid w:val="00CA78E3"/>
    <w:rsid w:val="00CA7FC1"/>
    <w:rsid w:val="00CB0A14"/>
    <w:rsid w:val="00CB14D9"/>
    <w:rsid w:val="00CB2209"/>
    <w:rsid w:val="00CB285B"/>
    <w:rsid w:val="00CB3252"/>
    <w:rsid w:val="00CB326E"/>
    <w:rsid w:val="00CB38A7"/>
    <w:rsid w:val="00CB4922"/>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A50"/>
    <w:rsid w:val="00CD4C6B"/>
    <w:rsid w:val="00CD5037"/>
    <w:rsid w:val="00CD74F5"/>
    <w:rsid w:val="00CE08D1"/>
    <w:rsid w:val="00CE1BCE"/>
    <w:rsid w:val="00CE20F1"/>
    <w:rsid w:val="00CE326D"/>
    <w:rsid w:val="00CE5E90"/>
    <w:rsid w:val="00CE6250"/>
    <w:rsid w:val="00CE6646"/>
    <w:rsid w:val="00CE70D3"/>
    <w:rsid w:val="00CE75D0"/>
    <w:rsid w:val="00CE7804"/>
    <w:rsid w:val="00CE7AF6"/>
    <w:rsid w:val="00CF03CA"/>
    <w:rsid w:val="00CF10C3"/>
    <w:rsid w:val="00CF24A2"/>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5B6A"/>
    <w:rsid w:val="00D17015"/>
    <w:rsid w:val="00D175AD"/>
    <w:rsid w:val="00D17CC5"/>
    <w:rsid w:val="00D20485"/>
    <w:rsid w:val="00D20E14"/>
    <w:rsid w:val="00D21285"/>
    <w:rsid w:val="00D21436"/>
    <w:rsid w:val="00D2403E"/>
    <w:rsid w:val="00D2491A"/>
    <w:rsid w:val="00D25F3E"/>
    <w:rsid w:val="00D31BE9"/>
    <w:rsid w:val="00D31DDA"/>
    <w:rsid w:val="00D32601"/>
    <w:rsid w:val="00D333ED"/>
    <w:rsid w:val="00D3383B"/>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A4C"/>
    <w:rsid w:val="00D53CCB"/>
    <w:rsid w:val="00D54EE2"/>
    <w:rsid w:val="00D560F0"/>
    <w:rsid w:val="00D6041A"/>
    <w:rsid w:val="00D60ED3"/>
    <w:rsid w:val="00D60F7E"/>
    <w:rsid w:val="00D61A73"/>
    <w:rsid w:val="00D62265"/>
    <w:rsid w:val="00D63BA9"/>
    <w:rsid w:val="00D64389"/>
    <w:rsid w:val="00D646F8"/>
    <w:rsid w:val="00D6482C"/>
    <w:rsid w:val="00D65227"/>
    <w:rsid w:val="00D653B0"/>
    <w:rsid w:val="00D65CCC"/>
    <w:rsid w:val="00D670FE"/>
    <w:rsid w:val="00D67B0E"/>
    <w:rsid w:val="00D7077A"/>
    <w:rsid w:val="00D707B5"/>
    <w:rsid w:val="00D7273A"/>
    <w:rsid w:val="00D72DF6"/>
    <w:rsid w:val="00D73DA1"/>
    <w:rsid w:val="00D74215"/>
    <w:rsid w:val="00D74539"/>
    <w:rsid w:val="00D74D72"/>
    <w:rsid w:val="00D7557F"/>
    <w:rsid w:val="00D75DE0"/>
    <w:rsid w:val="00D765E5"/>
    <w:rsid w:val="00D77008"/>
    <w:rsid w:val="00D77417"/>
    <w:rsid w:val="00D77BD1"/>
    <w:rsid w:val="00D77C47"/>
    <w:rsid w:val="00D77CC4"/>
    <w:rsid w:val="00D80B78"/>
    <w:rsid w:val="00D8163A"/>
    <w:rsid w:val="00D8188B"/>
    <w:rsid w:val="00D819EA"/>
    <w:rsid w:val="00D81C3B"/>
    <w:rsid w:val="00D84ACA"/>
    <w:rsid w:val="00D84C5C"/>
    <w:rsid w:val="00D8528F"/>
    <w:rsid w:val="00D85375"/>
    <w:rsid w:val="00D856DF"/>
    <w:rsid w:val="00D87D9D"/>
    <w:rsid w:val="00D87FCA"/>
    <w:rsid w:val="00D91F23"/>
    <w:rsid w:val="00D92976"/>
    <w:rsid w:val="00D93D1C"/>
    <w:rsid w:val="00D96A27"/>
    <w:rsid w:val="00D9747F"/>
    <w:rsid w:val="00DA0230"/>
    <w:rsid w:val="00DA2407"/>
    <w:rsid w:val="00DA268B"/>
    <w:rsid w:val="00DA305F"/>
    <w:rsid w:val="00DA30A8"/>
    <w:rsid w:val="00DA34DF"/>
    <w:rsid w:val="00DA51C1"/>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39DD"/>
    <w:rsid w:val="00DC5962"/>
    <w:rsid w:val="00DC653C"/>
    <w:rsid w:val="00DC7B6E"/>
    <w:rsid w:val="00DD078B"/>
    <w:rsid w:val="00DD0F5F"/>
    <w:rsid w:val="00DD238B"/>
    <w:rsid w:val="00DD44A0"/>
    <w:rsid w:val="00DD4631"/>
    <w:rsid w:val="00DD5D23"/>
    <w:rsid w:val="00DD6736"/>
    <w:rsid w:val="00DE074E"/>
    <w:rsid w:val="00DE1881"/>
    <w:rsid w:val="00DE1D2F"/>
    <w:rsid w:val="00DE2EE0"/>
    <w:rsid w:val="00DE44AB"/>
    <w:rsid w:val="00DE488D"/>
    <w:rsid w:val="00DE49EC"/>
    <w:rsid w:val="00DE53AF"/>
    <w:rsid w:val="00DE557C"/>
    <w:rsid w:val="00DE622A"/>
    <w:rsid w:val="00DE6C9B"/>
    <w:rsid w:val="00DE7410"/>
    <w:rsid w:val="00DE7A45"/>
    <w:rsid w:val="00DE7F4C"/>
    <w:rsid w:val="00DF0235"/>
    <w:rsid w:val="00DF142B"/>
    <w:rsid w:val="00DF153B"/>
    <w:rsid w:val="00DF2A4E"/>
    <w:rsid w:val="00DF4685"/>
    <w:rsid w:val="00DF4E8E"/>
    <w:rsid w:val="00DF4EE3"/>
    <w:rsid w:val="00DF5319"/>
    <w:rsid w:val="00DF7ECB"/>
    <w:rsid w:val="00E00DCC"/>
    <w:rsid w:val="00E02027"/>
    <w:rsid w:val="00E02A54"/>
    <w:rsid w:val="00E03449"/>
    <w:rsid w:val="00E03539"/>
    <w:rsid w:val="00E03C5F"/>
    <w:rsid w:val="00E04489"/>
    <w:rsid w:val="00E05B2D"/>
    <w:rsid w:val="00E065B0"/>
    <w:rsid w:val="00E07259"/>
    <w:rsid w:val="00E102DF"/>
    <w:rsid w:val="00E10E98"/>
    <w:rsid w:val="00E114D4"/>
    <w:rsid w:val="00E11953"/>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527"/>
    <w:rsid w:val="00E4367C"/>
    <w:rsid w:val="00E43D21"/>
    <w:rsid w:val="00E44430"/>
    <w:rsid w:val="00E44C92"/>
    <w:rsid w:val="00E458C2"/>
    <w:rsid w:val="00E47604"/>
    <w:rsid w:val="00E500AE"/>
    <w:rsid w:val="00E50D44"/>
    <w:rsid w:val="00E50FF4"/>
    <w:rsid w:val="00E51876"/>
    <w:rsid w:val="00E51E9D"/>
    <w:rsid w:val="00E52000"/>
    <w:rsid w:val="00E53197"/>
    <w:rsid w:val="00E54141"/>
    <w:rsid w:val="00E546AE"/>
    <w:rsid w:val="00E55033"/>
    <w:rsid w:val="00E55324"/>
    <w:rsid w:val="00E55EB0"/>
    <w:rsid w:val="00E5732D"/>
    <w:rsid w:val="00E57C8E"/>
    <w:rsid w:val="00E6096A"/>
    <w:rsid w:val="00E61F6E"/>
    <w:rsid w:val="00E62057"/>
    <w:rsid w:val="00E62C57"/>
    <w:rsid w:val="00E633C8"/>
    <w:rsid w:val="00E650F3"/>
    <w:rsid w:val="00E66303"/>
    <w:rsid w:val="00E66F7E"/>
    <w:rsid w:val="00E67446"/>
    <w:rsid w:val="00E6744B"/>
    <w:rsid w:val="00E70568"/>
    <w:rsid w:val="00E71311"/>
    <w:rsid w:val="00E71B31"/>
    <w:rsid w:val="00E7428E"/>
    <w:rsid w:val="00E74581"/>
    <w:rsid w:val="00E7536B"/>
    <w:rsid w:val="00E75A32"/>
    <w:rsid w:val="00E75A56"/>
    <w:rsid w:val="00E75BA5"/>
    <w:rsid w:val="00E76245"/>
    <w:rsid w:val="00E77664"/>
    <w:rsid w:val="00E77DCE"/>
    <w:rsid w:val="00E77FB1"/>
    <w:rsid w:val="00E80157"/>
    <w:rsid w:val="00E8023B"/>
    <w:rsid w:val="00E805DB"/>
    <w:rsid w:val="00E80C7F"/>
    <w:rsid w:val="00E81F30"/>
    <w:rsid w:val="00E8259C"/>
    <w:rsid w:val="00E82716"/>
    <w:rsid w:val="00E8340F"/>
    <w:rsid w:val="00E83A11"/>
    <w:rsid w:val="00E83D50"/>
    <w:rsid w:val="00E83EB6"/>
    <w:rsid w:val="00E84AD0"/>
    <w:rsid w:val="00E85264"/>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C7344"/>
    <w:rsid w:val="00EC7891"/>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5323"/>
    <w:rsid w:val="00EE5671"/>
    <w:rsid w:val="00EE7010"/>
    <w:rsid w:val="00EE70D4"/>
    <w:rsid w:val="00EF08C9"/>
    <w:rsid w:val="00EF15EE"/>
    <w:rsid w:val="00EF1E4A"/>
    <w:rsid w:val="00EF25F9"/>
    <w:rsid w:val="00EF2A47"/>
    <w:rsid w:val="00EF5BDB"/>
    <w:rsid w:val="00EF65C6"/>
    <w:rsid w:val="00EF7941"/>
    <w:rsid w:val="00F00C32"/>
    <w:rsid w:val="00F02E47"/>
    <w:rsid w:val="00F0314C"/>
    <w:rsid w:val="00F04863"/>
    <w:rsid w:val="00F05894"/>
    <w:rsid w:val="00F075DE"/>
    <w:rsid w:val="00F102D7"/>
    <w:rsid w:val="00F10A40"/>
    <w:rsid w:val="00F10E13"/>
    <w:rsid w:val="00F10E19"/>
    <w:rsid w:val="00F11809"/>
    <w:rsid w:val="00F13312"/>
    <w:rsid w:val="00F13B62"/>
    <w:rsid w:val="00F13D81"/>
    <w:rsid w:val="00F15509"/>
    <w:rsid w:val="00F15712"/>
    <w:rsid w:val="00F15E84"/>
    <w:rsid w:val="00F17FDD"/>
    <w:rsid w:val="00F2140C"/>
    <w:rsid w:val="00F216FC"/>
    <w:rsid w:val="00F2225E"/>
    <w:rsid w:val="00F22D24"/>
    <w:rsid w:val="00F2312E"/>
    <w:rsid w:val="00F231EE"/>
    <w:rsid w:val="00F2356E"/>
    <w:rsid w:val="00F23C87"/>
    <w:rsid w:val="00F24B29"/>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6B6"/>
    <w:rsid w:val="00F4670F"/>
    <w:rsid w:val="00F46CCE"/>
    <w:rsid w:val="00F474B4"/>
    <w:rsid w:val="00F476CD"/>
    <w:rsid w:val="00F50395"/>
    <w:rsid w:val="00F50E3B"/>
    <w:rsid w:val="00F5258A"/>
    <w:rsid w:val="00F5264E"/>
    <w:rsid w:val="00F534D3"/>
    <w:rsid w:val="00F535C6"/>
    <w:rsid w:val="00F53626"/>
    <w:rsid w:val="00F574B9"/>
    <w:rsid w:val="00F57914"/>
    <w:rsid w:val="00F63074"/>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97454"/>
    <w:rsid w:val="00FA0B25"/>
    <w:rsid w:val="00FA0BCC"/>
    <w:rsid w:val="00FA1B16"/>
    <w:rsid w:val="00FA21B0"/>
    <w:rsid w:val="00FA443F"/>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1EF3"/>
    <w:rsid w:val="00FC69AB"/>
    <w:rsid w:val="00FD038C"/>
    <w:rsid w:val="00FD0BFC"/>
    <w:rsid w:val="00FD0E33"/>
    <w:rsid w:val="00FD10E1"/>
    <w:rsid w:val="00FD16CB"/>
    <w:rsid w:val="00FD1A1A"/>
    <w:rsid w:val="00FD2056"/>
    <w:rsid w:val="00FD5176"/>
    <w:rsid w:val="00FD5FDB"/>
    <w:rsid w:val="00FD60AC"/>
    <w:rsid w:val="00FD628F"/>
    <w:rsid w:val="00FE0019"/>
    <w:rsid w:val="00FE07C8"/>
    <w:rsid w:val="00FE10E3"/>
    <w:rsid w:val="00FE2403"/>
    <w:rsid w:val="00FE5AFE"/>
    <w:rsid w:val="00FE5E88"/>
    <w:rsid w:val="00FE6711"/>
    <w:rsid w:val="00FE71D1"/>
    <w:rsid w:val="00FF13D5"/>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18AEB0"/>
  <w15:docId w15:val="{8D55E0AF-8547-4266-B441-D1FFB2DC5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78129961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amp;ucin-k-dni='30.12.9999'" TargetMode="External"/><Relationship Id="rId26" Type="http://schemas.openxmlformats.org/officeDocument/2006/relationships/hyperlink" Target="aspi://module='ASPI'&amp;link='563/1991%20Sb.%2523'&amp;ucin-k-dni='30.12.9999'" TargetMode="External"/><Relationship Id="rId39" Type="http://schemas.openxmlformats.org/officeDocument/2006/relationships/hyperlink" Target="aspi://module='ASPI'&amp;link='410/2009%20Sb.%252376'&amp;ucin-k-dni='30.12.9999'" TargetMode="External"/><Relationship Id="rId21" Type="http://schemas.openxmlformats.org/officeDocument/2006/relationships/hyperlink" Target="aspi://module='ASPI'&amp;link='410/2009%20Sb.%252359-64'&amp;ucin-k-dni='30.12.9999'" TargetMode="External"/><Relationship Id="rId34" Type="http://schemas.openxmlformats.org/officeDocument/2006/relationships/hyperlink" Target="aspi://module='ASPI'&amp;link='410/2009%20Sb.%252373'&amp;ucin-k-dni='30.12.9999'" TargetMode="External"/><Relationship Id="rId42" Type="http://schemas.openxmlformats.org/officeDocument/2006/relationships/hyperlink" Target="aspi://module='ASPI'&amp;link='410/2009%20Sb.%252347'&amp;ucin-k-dni='30.12.9999'" TargetMode="External"/><Relationship Id="rId47" Type="http://schemas.openxmlformats.org/officeDocument/2006/relationships/hyperlink" Target="aspi://module='ASPI'&amp;link='410/2009%20Sb.%2523'&amp;ucin-k-dni='30.12.9999'" TargetMode="External"/><Relationship Id="rId50" Type="http://schemas.openxmlformats.org/officeDocument/2006/relationships/hyperlink" Target="aspi://module='ASPI'&amp;link='477/2003%20Sb.%2523'&amp;ucin-k-dni='30.12.9999'" TargetMode="External"/><Relationship Id="rId55" Type="http://schemas.openxmlformats.org/officeDocument/2006/relationships/hyperlink" Target="aspi://module='ASPI'&amp;link='563/1991%20Sb.%2523'&amp;ucin-k-dni='30.12.9999'" TargetMode="External"/><Relationship Id="rId63" Type="http://schemas.openxmlformats.org/officeDocument/2006/relationships/hyperlink" Target="aspi://module='ASPI'&amp;link='353/2007%20Sb.%2523'&amp;ucin-k-dni='30.12.9999'" TargetMode="External"/><Relationship Id="rId68" Type="http://schemas.openxmlformats.org/officeDocument/2006/relationships/hyperlink" Target="aspi://module='ASPI'&amp;link='563/1991%20Sb.%2523'&amp;ucin-k-dni='30.12.9999'"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aspi://module='ASPI'&amp;link='410/2009%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amp;ucin-k-dni='30.12.9999'" TargetMode="External"/><Relationship Id="rId29" Type="http://schemas.openxmlformats.org/officeDocument/2006/relationships/hyperlink" Target="aspi://module='ASPI'&amp;link='501/2002%20Sb.%2523'&amp;ucin-k-dni='30.12.9999'" TargetMode="External"/><Relationship Id="rId11" Type="http://schemas.openxmlformats.org/officeDocument/2006/relationships/hyperlink" Target="aspi://module='ASPI'&amp;link='563/1991%20Sb.%25231'&amp;ucin-k-dni='30.12.9999'" TargetMode="External"/><Relationship Id="rId24" Type="http://schemas.openxmlformats.org/officeDocument/2006/relationships/hyperlink" Target="aspi://module='ASPI'&amp;link='410/2009%20Sb.%2523P%25F8%25EDl.5'&amp;ucin-k-dni='30.12.9999'" TargetMode="External"/><Relationship Id="rId32" Type="http://schemas.openxmlformats.org/officeDocument/2006/relationships/hyperlink" Target="aspi://module='ASPI'&amp;link='410/2009%20Sb.%252370'&amp;ucin-k-dni='30.12.9999'" TargetMode="External"/><Relationship Id="rId37" Type="http://schemas.openxmlformats.org/officeDocument/2006/relationships/hyperlink" Target="aspi://module='ASPI'&amp;link='410/2009%20Sb.%252367'&amp;ucin-k-dni='30.12.9999'" TargetMode="External"/><Relationship Id="rId40" Type="http://schemas.openxmlformats.org/officeDocument/2006/relationships/hyperlink" Target="aspi://module='ASPI'&amp;link='410/2009%20Sb.%25232'&amp;ucin-k-dni='30.12.9999'" TargetMode="External"/><Relationship Id="rId45" Type="http://schemas.openxmlformats.org/officeDocument/2006/relationships/hyperlink" Target="aspi://module='ASPI'&amp;link='563/1991%20Sb.%252327'&amp;ucin-k-dni='30.12.9999'" TargetMode="External"/><Relationship Id="rId53" Type="http://schemas.openxmlformats.org/officeDocument/2006/relationships/hyperlink" Target="aspi://module='ASPI'&amp;link='549/2004%20Sb.%2523'&amp;ucin-k-dni='30.12.9999'" TargetMode="External"/><Relationship Id="rId58" Type="http://schemas.openxmlformats.org/officeDocument/2006/relationships/hyperlink" Target="aspi://module='ASPI'&amp;link='505/2002%20Sb.%2523'&amp;ucin-k-dni='30.12.9999'" TargetMode="External"/><Relationship Id="rId66" Type="http://schemas.openxmlformats.org/officeDocument/2006/relationships/hyperlink" Target="aspi://module='ASPI'&amp;link='472/2008%20Sb.%2523'&amp;ucin-k-dni='30.12.9999'" TargetMode="External"/><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aspi://module='ASPI'&amp;link='410/2009%20Sb.%2523P%25F8%25EDl.3'&amp;ucin-k-dni='30.12.9999'" TargetMode="External"/><Relationship Id="rId23" Type="http://schemas.openxmlformats.org/officeDocument/2006/relationships/hyperlink" Target="aspi://module='ASPI'&amp;link='410/2009%20Sb.%252366'&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65'&amp;ucin-k-dni='30.12.9999'" TargetMode="External"/><Relationship Id="rId49" Type="http://schemas.openxmlformats.org/officeDocument/2006/relationships/hyperlink" Target="aspi://module='ASPI'&amp;link='563/1991%20Sb.%2523'&amp;ucin-k-dni='30.12.9999'" TargetMode="External"/><Relationship Id="rId57" Type="http://schemas.openxmlformats.org/officeDocument/2006/relationships/hyperlink" Target="aspi://module='ASPI'&amp;link='401/2005%20Sb.%2523'&amp;ucin-k-dni='30.12.9999'" TargetMode="External"/><Relationship Id="rId61" Type="http://schemas.openxmlformats.org/officeDocument/2006/relationships/hyperlink" Target="aspi://module='ASPI'&amp;link='505/2002%20Sb.%2523'&amp;ucin-k-dni='30.12.9999'" TargetMode="External"/><Relationship Id="rId10" Type="http://schemas.openxmlformats.org/officeDocument/2006/relationships/hyperlink" Target="aspi://module='ASPI'&amp;link='410/2009%20Sb.%2523'&amp;ucin-k-dni='30.12.9999'" TargetMode="External"/><Relationship Id="rId19" Type="http://schemas.openxmlformats.org/officeDocument/2006/relationships/hyperlink" Target="aspi://module='ASPI'&amp;link='410/2009%20Sb.%2523P%25F8%25EDl.5'&amp;ucin-k-dni='30.12.9999'" TargetMode="External"/><Relationship Id="rId31" Type="http://schemas.openxmlformats.org/officeDocument/2006/relationships/hyperlink" Target="aspi://module='ASPI'&amp;link='563/1991%20Sb.%25234'&amp;ucin-k-dni='30.12.9999'" TargetMode="External"/><Relationship Id="rId44" Type="http://schemas.openxmlformats.org/officeDocument/2006/relationships/hyperlink" Target="aspi://module='ASPI'&amp;link='410/2009%20Sb.%252379'&amp;ucin-k-dni='30.12.9999'" TargetMode="External"/><Relationship Id="rId52" Type="http://schemas.openxmlformats.org/officeDocument/2006/relationships/hyperlink" Target="aspi://module='ASPI'&amp;link='563/1991%20Sb.%2523'&amp;ucin-k-dni='30.12.9999'" TargetMode="External"/><Relationship Id="rId60" Type="http://schemas.openxmlformats.org/officeDocument/2006/relationships/hyperlink" Target="aspi://module='ASPI'&amp;link='576/2006%20Sb.%2523'&amp;ucin-k-dni='30.12.9999'" TargetMode="External"/><Relationship Id="rId65" Type="http://schemas.openxmlformats.org/officeDocument/2006/relationships/hyperlink" Target="aspi://module='ASPI'&amp;link='563/1991%20Sb.%2523'&amp;ucin-k-dni='30.12.9999'"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amp;ucin-k-dni='30.12.9999'" TargetMode="External"/><Relationship Id="rId27" Type="http://schemas.openxmlformats.org/officeDocument/2006/relationships/hyperlink" Target="aspi://module='ASPI'&amp;link='410/2009%20Sb.%252360'&amp;ucin-k-dni='30.12.9999'" TargetMode="External"/><Relationship Id="rId30" Type="http://schemas.openxmlformats.org/officeDocument/2006/relationships/hyperlink" Target="aspi://module='ASPI'&amp;link='563/1991%20Sb.%2523'&amp;ucin-k-dni='30.12.9999'" TargetMode="External"/><Relationship Id="rId35" Type="http://schemas.openxmlformats.org/officeDocument/2006/relationships/hyperlink" Target="aspi://module='ASPI'&amp;link='410/2009%20Sb.%252374'&amp;ucin-k-dni='30.12.9999'" TargetMode="External"/><Relationship Id="rId43" Type="http://schemas.openxmlformats.org/officeDocument/2006/relationships/hyperlink" Target="aspi://module='ASPI'&amp;link='410/2009%20Sb.%252377'&amp;ucin-k-dni='30.12.9999'" TargetMode="External"/><Relationship Id="rId48" Type="http://schemas.openxmlformats.org/officeDocument/2006/relationships/hyperlink" Target="aspi://module='ASPI'&amp;link='505/2002%20Sb.%2523'&amp;ucin-k-dni='30.12.9999'" TargetMode="External"/><Relationship Id="rId56" Type="http://schemas.openxmlformats.org/officeDocument/2006/relationships/hyperlink" Target="aspi://module='ASPI'&amp;link='477/2003%20Sb.%2523'&amp;ucin-k-dni='30.12.9999'" TargetMode="External"/><Relationship Id="rId64" Type="http://schemas.openxmlformats.org/officeDocument/2006/relationships/hyperlink" Target="aspi://module='ASPI'&amp;link='505/2002%20Sb.%2523'&amp;ucin-k-dni='30.12.9999'" TargetMode="External"/><Relationship Id="rId69" Type="http://schemas.openxmlformats.org/officeDocument/2006/relationships/hyperlink" Target="aspi://module='ASPI'&amp;link='402/2005%20Sb.%2523'&amp;ucin-k-dni='30.12.9999'" TargetMode="External"/><Relationship Id="rId8" Type="http://schemas.openxmlformats.org/officeDocument/2006/relationships/hyperlink" Target="aspi://module='ASPI'&amp;link='435/2010%20Sb.%2523'&amp;ucin-k-dni='30.12.9999'" TargetMode="External"/><Relationship Id="rId51" Type="http://schemas.openxmlformats.org/officeDocument/2006/relationships/hyperlink" Target="aspi://module='ASPI'&amp;link='505/2002%20Sb.%2523'&amp;ucin-k-dni='30.12.9999'" TargetMode="External"/><Relationship Id="rId72" Type="http://schemas.openxmlformats.org/officeDocument/2006/relationships/hyperlink" Target="aspi://module='ASPI'&amp;link='410/2009%20Sb.%2523'&amp;ucin-k-dni='30.12.9999'" TargetMode="External"/><Relationship Id="rId3" Type="http://schemas.openxmlformats.org/officeDocument/2006/relationships/styles" Target="styles.xml"/><Relationship Id="rId12" Type="http://schemas.openxmlformats.org/officeDocument/2006/relationships/hyperlink" Target="aspi://module='ASPI'&amp;link='410/2009%20Sb.%2523'&amp;ucin-k-dni='30.12.9999'" TargetMode="External"/><Relationship Id="rId17" Type="http://schemas.openxmlformats.org/officeDocument/2006/relationships/hyperlink" Target="aspi://module='ASPI'&amp;link='410/2009%20Sb.%252345'&amp;ucin-k-dni='30.12.9999'" TargetMode="External"/><Relationship Id="rId25" Type="http://schemas.openxmlformats.org/officeDocument/2006/relationships/hyperlink" Target="aspi://module='ASPI'&amp;link='501/2002%20Sb.%2523'&amp;ucin-k-dni='30.12.9999'" TargetMode="External"/><Relationship Id="rId33" Type="http://schemas.openxmlformats.org/officeDocument/2006/relationships/hyperlink" Target="aspi://module='ASPI'&amp;link='563/1991%20Sb.%252327'&amp;ucin-k-dni='30.12.9999'" TargetMode="External"/><Relationship Id="rId38" Type="http://schemas.openxmlformats.org/officeDocument/2006/relationships/hyperlink" Target="aspi://module='ASPI'&amp;link='410/2009%20Sb.%2523P%25F8%25EDl.7'&amp;ucin-k-dni='30.12.9999'" TargetMode="External"/><Relationship Id="rId46" Type="http://schemas.openxmlformats.org/officeDocument/2006/relationships/hyperlink" Target="aspi://module='ASPI'&amp;link='410/2009%20Sb.%2523'&amp;ucin-k-dni='30.12.9999'" TargetMode="External"/><Relationship Id="rId59" Type="http://schemas.openxmlformats.org/officeDocument/2006/relationships/hyperlink" Target="aspi://module='ASPI'&amp;link='563/1991%20Sb.%2523'&amp;ucin-k-dni='30.12.9999'" TargetMode="External"/><Relationship Id="rId67" Type="http://schemas.openxmlformats.org/officeDocument/2006/relationships/hyperlink" Target="aspi://module='ASPI'&amp;link='505/2002%20Sb.%2523'&amp;ucin-k-dni='30.12.9999'" TargetMode="External"/><Relationship Id="rId20" Type="http://schemas.openxmlformats.org/officeDocument/2006/relationships/hyperlink" Target="aspi://module='ASPI'&amp;link='563/1991%20Sb.%252327'&amp;ucin-k-dni='30.12.9999'" TargetMode="External"/><Relationship Id="rId41" Type="http://schemas.openxmlformats.org/officeDocument/2006/relationships/hyperlink" Target="aspi://module='ASPI'&amp;link='410/2009%20Sb.%252376'&amp;ucin-k-dni='30.12.9999'" TargetMode="External"/><Relationship Id="rId54" Type="http://schemas.openxmlformats.org/officeDocument/2006/relationships/hyperlink" Target="aspi://module='ASPI'&amp;link='505/2002%20Sb.%2523'&amp;ucin-k-dni='30.12.9999'" TargetMode="External"/><Relationship Id="rId62" Type="http://schemas.openxmlformats.org/officeDocument/2006/relationships/hyperlink" Target="aspi://module='ASPI'&amp;link='563/1991%20Sb.%2523'&amp;ucin-k-dni='30.12.9999'" TargetMode="External"/><Relationship Id="rId70" Type="http://schemas.openxmlformats.org/officeDocument/2006/relationships/hyperlink" Target="aspi://module='ASPI'&amp;link='563/1991%20Sb.%2523'&amp;ucin-k-dni='30.12.9999'"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39/1992%20Sb.%2523'&amp;ucin-k-dni='30.12.9999'" TargetMode="External"/><Relationship Id="rId13" Type="http://schemas.openxmlformats.org/officeDocument/2006/relationships/hyperlink" Target="aspi://module='ASPI'&amp;link='171/1991%20Sb.%2523'&amp;ucin-k-dni='30.12.9999'" TargetMode="External"/><Relationship Id="rId18" Type="http://schemas.openxmlformats.org/officeDocument/2006/relationships/hyperlink" Target="aspi://module='ASPI'&amp;link='383/2009%20Sb.%2523'&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412/2005%20Sb.%2523'&amp;ucin-k-dni='30.12.9999'" TargetMode="External"/><Relationship Id="rId7" Type="http://schemas.openxmlformats.org/officeDocument/2006/relationships/hyperlink" Target="aspi://module='ASPI'&amp;link='250/2000%20Sb.%252327'&amp;ucin-k-dni='30.12.9999'" TargetMode="External"/><Relationship Id="rId12" Type="http://schemas.openxmlformats.org/officeDocument/2006/relationships/hyperlink" Target="aspi://module='ASPI'&amp;link='211/2000%20Sb.%2523'&amp;ucin-k-dni='30.12.9999'" TargetMode="External"/><Relationship Id="rId17" Type="http://schemas.openxmlformats.org/officeDocument/2006/relationships/hyperlink" Target="aspi://module='ASPI'&amp;link='219/2000%20Sb.%252351'&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219/2000%20Sb.%25233'&amp;ucin-k-dni='30.12.9999'" TargetMode="External"/><Relationship Id="rId20" Type="http://schemas.openxmlformats.org/officeDocument/2006/relationships/hyperlink" Target="aspi://module='ASPI'&amp;link='153/1994%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19/2000%20Sb.%252354-56'&amp;ucin-k-dni='30.12.9999'" TargetMode="External"/><Relationship Id="rId11" Type="http://schemas.openxmlformats.org/officeDocument/2006/relationships/hyperlink" Target="aspi://module='ASPI'&amp;link='256/2000%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71/1991%20Sb.%2523'&amp;ucin-k-dni='30.12.9999'" TargetMode="External"/><Relationship Id="rId10" Type="http://schemas.openxmlformats.org/officeDocument/2006/relationships/hyperlink" Target="aspi://module='ASPI'&amp;link='388/1991%20Sb.%2523'&amp;ucin-k-dni='30.12.9999'" TargetMode="External"/><Relationship Id="rId19" Type="http://schemas.openxmlformats.org/officeDocument/2006/relationships/hyperlink" Target="aspi://module='ASPI'&amp;link='148/1998%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41/1992%20Sb.%2523'&amp;ucin-k-dni='30.12.9999'" TargetMode="External"/><Relationship Id="rId14" Type="http://schemas.openxmlformats.org/officeDocument/2006/relationships/hyperlink" Target="aspi://module='ASPI'&amp;link='104/2000%20Sb.%2523'&amp;ucin-k-dni='30.12.9999'" TargetMode="External"/><Relationship Id="rId22" Type="http://schemas.openxmlformats.org/officeDocument/2006/relationships/hyperlink" Target="aspi://module='ASPI'&amp;link='250/2000%20Sb.%252327'&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AB841-7270-4383-86C0-B9D98C4B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64</Pages>
  <Words>25022</Words>
  <Characters>147636</Characters>
  <Application>Microsoft Office Word</Application>
  <DocSecurity>0</DocSecurity>
  <Lines>1230</Lines>
  <Paragraphs>344</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172314</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odbor 75</cp:lastModifiedBy>
  <cp:revision>16</cp:revision>
  <cp:lastPrinted>2015-09-02T14:27:00Z</cp:lastPrinted>
  <dcterms:created xsi:type="dcterms:W3CDTF">2017-12-05T13:02:00Z</dcterms:created>
  <dcterms:modified xsi:type="dcterms:W3CDTF">2023-01-11T12:24:00Z</dcterms:modified>
</cp:coreProperties>
</file>